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B1" w:rsidRPr="00B2647F" w:rsidRDefault="00444CB1" w:rsidP="00444CB1">
      <w:pPr>
        <w:framePr w:wrap="none" w:vAnchor="page" w:hAnchor="page" w:x="427" w:y="4779"/>
        <w:spacing w:line="200" w:lineRule="exact"/>
        <w:rPr>
          <w:rFonts w:ascii="Arial" w:hAnsi="Arial" w:cs="Arial"/>
          <w:sz w:val="16"/>
          <w:szCs w:val="16"/>
        </w:rPr>
      </w:pPr>
    </w:p>
    <w:p w:rsidR="00444CB1" w:rsidRPr="00B2647F" w:rsidRDefault="00444CB1" w:rsidP="00444CB1">
      <w:pPr>
        <w:framePr w:w="11129" w:h="427" w:hRule="exact" w:wrap="none" w:vAnchor="page" w:hAnchor="page" w:x="417" w:y="8108"/>
        <w:ind w:right="1280"/>
        <w:rPr>
          <w:rFonts w:ascii="Arial" w:hAnsi="Arial" w:cs="Arial"/>
          <w:sz w:val="16"/>
          <w:szCs w:val="16"/>
        </w:rPr>
      </w:pPr>
    </w:p>
    <w:p w:rsidR="00444CB1" w:rsidRPr="00B2647F" w:rsidRDefault="00444CB1" w:rsidP="00444CB1">
      <w:pPr>
        <w:framePr w:wrap="none" w:vAnchor="page" w:hAnchor="page" w:x="10325" w:y="16032"/>
        <w:spacing w:line="210" w:lineRule="exact"/>
        <w:rPr>
          <w:rFonts w:ascii="Arial" w:hAnsi="Arial" w:cs="Arial"/>
          <w:sz w:val="16"/>
          <w:szCs w:val="16"/>
        </w:rPr>
      </w:pPr>
      <w:r w:rsidRPr="00B2647F">
        <w:rPr>
          <w:rStyle w:val="Nagweklubstopka0"/>
          <w:rFonts w:ascii="Arial" w:hAnsi="Arial" w:cs="Arial"/>
          <w:sz w:val="16"/>
          <w:szCs w:val="16"/>
        </w:rPr>
        <w:t>Strona 1 z 3</w:t>
      </w:r>
    </w:p>
    <w:p w:rsidR="00B2647F" w:rsidRPr="00AF4FB3" w:rsidRDefault="00B2647F" w:rsidP="00B2647F">
      <w:pPr>
        <w:rPr>
          <w:rFonts w:ascii="Arial" w:hAnsi="Arial" w:cs="Arial"/>
        </w:rPr>
      </w:pPr>
      <w:r w:rsidRPr="00AF4FB3">
        <w:rPr>
          <w:rFonts w:ascii="Arial" w:hAnsi="Arial" w:cs="Arial"/>
        </w:rPr>
        <w:t>Załącznik nr 1b - Przedmiot Zamówienia</w:t>
      </w:r>
      <w:r w:rsidR="00CB4FB0">
        <w:rPr>
          <w:rFonts w:ascii="Arial" w:hAnsi="Arial" w:cs="Arial"/>
        </w:rPr>
        <w:t xml:space="preserve"> – formularz cenowy</w:t>
      </w:r>
    </w:p>
    <w:p w:rsidR="00444CB1" w:rsidRPr="00B2647F" w:rsidRDefault="00CB4FB0" w:rsidP="00CB4FB0">
      <w:pPr>
        <w:rPr>
          <w:rFonts w:ascii="Arial" w:hAnsi="Arial" w:cs="Arial"/>
          <w:sz w:val="16"/>
          <w:szCs w:val="16"/>
        </w:rPr>
      </w:pPr>
      <w:r w:rsidRPr="00CB4FB0">
        <w:rPr>
          <w:rFonts w:ascii="Arial" w:hAnsi="Arial" w:cs="Arial"/>
          <w:sz w:val="16"/>
          <w:szCs w:val="16"/>
        </w:rPr>
        <w:t>do Specyfikacji istotnych warunków konkursu ofert na świadczenia zdrowotne wszczętego Zarządzeniem</w:t>
      </w:r>
      <w:r>
        <w:rPr>
          <w:rFonts w:ascii="Arial" w:hAnsi="Arial" w:cs="Arial"/>
          <w:sz w:val="16"/>
          <w:szCs w:val="16"/>
        </w:rPr>
        <w:t xml:space="preserve"> </w:t>
      </w:r>
      <w:r w:rsidRPr="00CB4FB0">
        <w:rPr>
          <w:rFonts w:ascii="Arial" w:hAnsi="Arial" w:cs="Arial"/>
          <w:sz w:val="16"/>
          <w:szCs w:val="16"/>
        </w:rPr>
        <w:t>Dyrekcji SZOZnMiD w Poznaniu nr DN – 021 – 3 – 02/19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851"/>
        <w:gridCol w:w="812"/>
        <w:gridCol w:w="1314"/>
        <w:gridCol w:w="2693"/>
      </w:tblGrid>
      <w:tr w:rsidR="00B10C57" w:rsidRPr="00B2647F" w:rsidTr="00B10C57">
        <w:tc>
          <w:tcPr>
            <w:tcW w:w="562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6096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>Badanie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>Max. Czas realizacji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>ICD 9</w:t>
            </w:r>
          </w:p>
        </w:tc>
        <w:tc>
          <w:tcPr>
            <w:tcW w:w="812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 xml:space="preserve">Ilość </w:t>
            </w:r>
            <w:proofErr w:type="spellStart"/>
            <w:r w:rsidRPr="00B2647F">
              <w:rPr>
                <w:rFonts w:ascii="Arial" w:hAnsi="Arial" w:cs="Arial"/>
                <w:sz w:val="16"/>
                <w:szCs w:val="16"/>
              </w:rPr>
              <w:t>zamaw</w:t>
            </w:r>
            <w:proofErr w:type="spellEnd"/>
            <w:r w:rsidRPr="00B2647F">
              <w:rPr>
                <w:rFonts w:ascii="Arial" w:hAnsi="Arial" w:cs="Arial"/>
                <w:sz w:val="16"/>
                <w:szCs w:val="16"/>
              </w:rPr>
              <w:t xml:space="preserve">./ </w:t>
            </w:r>
            <w:r w:rsidR="00122091">
              <w:rPr>
                <w:rFonts w:ascii="Arial" w:hAnsi="Arial" w:cs="Arial"/>
                <w:sz w:val="16"/>
                <w:szCs w:val="16"/>
              </w:rPr>
              <w:t>2</w:t>
            </w:r>
            <w:r w:rsidRPr="00B2647F">
              <w:rPr>
                <w:rFonts w:ascii="Arial" w:hAnsi="Arial" w:cs="Arial"/>
                <w:sz w:val="16"/>
                <w:szCs w:val="16"/>
              </w:rPr>
              <w:t>lata</w:t>
            </w:r>
          </w:p>
        </w:tc>
        <w:tc>
          <w:tcPr>
            <w:tcW w:w="1314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 w:rsidRPr="00B2647F">
              <w:rPr>
                <w:rFonts w:ascii="Arial" w:hAnsi="Arial" w:cs="Arial"/>
                <w:sz w:val="16"/>
                <w:szCs w:val="16"/>
              </w:rPr>
              <w:t>Oferowana cena za 1 badanie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B10C57" w:rsidRPr="00B2647F" w:rsidRDefault="00B10C57" w:rsidP="00444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365F55">
              <w:rPr>
                <w:rFonts w:ascii="Arial" w:hAnsi="Arial" w:cs="Arial"/>
                <w:sz w:val="16"/>
                <w:szCs w:val="16"/>
              </w:rPr>
              <w:t>badań</w:t>
            </w:r>
          </w:p>
        </w:tc>
      </w:tr>
    </w:tbl>
    <w:p w:rsidR="00444CB1" w:rsidRDefault="00444CB1" w:rsidP="00444CB1">
      <w:pPr>
        <w:rPr>
          <w:rFonts w:ascii="Arial" w:hAnsi="Arial" w:cs="Arial"/>
          <w:sz w:val="16"/>
          <w:szCs w:val="16"/>
        </w:rPr>
      </w:pPr>
    </w:p>
    <w:p w:rsidR="00AF4FB3" w:rsidRPr="00122091" w:rsidRDefault="00AF4FB3" w:rsidP="00AF4FB3">
      <w:pPr>
        <w:spacing w:line="200" w:lineRule="exact"/>
        <w:rPr>
          <w:rFonts w:ascii="Arial" w:hAnsi="Arial" w:cs="Arial"/>
          <w:sz w:val="20"/>
          <w:szCs w:val="20"/>
        </w:rPr>
      </w:pPr>
      <w:r w:rsidRPr="00122091">
        <w:rPr>
          <w:rStyle w:val="Podpistabeli0"/>
          <w:rFonts w:ascii="Arial" w:hAnsi="Arial" w:cs="Arial"/>
        </w:rPr>
        <w:t xml:space="preserve">Instytut "Pomnik - Centrum Zdrowia Dziecka", </w:t>
      </w:r>
      <w:proofErr w:type="spellStart"/>
      <w:r w:rsidRPr="00122091">
        <w:rPr>
          <w:rStyle w:val="Podpistabeli0"/>
          <w:rFonts w:ascii="Arial" w:hAnsi="Arial" w:cs="Arial"/>
        </w:rPr>
        <w:t>Al.Dzieci</w:t>
      </w:r>
      <w:proofErr w:type="spellEnd"/>
      <w:r w:rsidRPr="00122091">
        <w:rPr>
          <w:rStyle w:val="Podpistabeli0"/>
          <w:rFonts w:ascii="Arial" w:hAnsi="Arial" w:cs="Arial"/>
        </w:rPr>
        <w:t xml:space="preserve"> Polskich 20, 04-730 Warszawa</w:t>
      </w:r>
    </w:p>
    <w:p w:rsidR="00303A35" w:rsidRPr="00122091" w:rsidRDefault="00303A35" w:rsidP="00303A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130"/>
        <w:gridCol w:w="1320"/>
        <w:gridCol w:w="830"/>
        <w:gridCol w:w="778"/>
        <w:gridCol w:w="1488"/>
        <w:gridCol w:w="2651"/>
      </w:tblGrid>
      <w:tr w:rsidR="00B10C57" w:rsidRPr="00122091" w:rsidTr="00B10C57">
        <w:trPr>
          <w:trHeight w:hRule="exact"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IgD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L87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5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Profil steroidowy w DZM met. GC/MS - materiał: DZM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A35" w:rsidRPr="00122091" w:rsidRDefault="00303A35" w:rsidP="00303A35">
      <w:pPr>
        <w:rPr>
          <w:rFonts w:ascii="Arial" w:hAnsi="Arial" w:cs="Arial"/>
          <w:sz w:val="20"/>
          <w:szCs w:val="20"/>
        </w:rPr>
      </w:pPr>
    </w:p>
    <w:p w:rsidR="00303A35" w:rsidRPr="00122091" w:rsidRDefault="00AF4FB3" w:rsidP="00303A35">
      <w:pPr>
        <w:rPr>
          <w:rStyle w:val="Podpistabeli0"/>
          <w:rFonts w:ascii="Arial" w:hAnsi="Arial" w:cs="Arial"/>
        </w:rPr>
      </w:pPr>
      <w:r w:rsidRPr="00122091">
        <w:rPr>
          <w:rStyle w:val="Podpistabeli0"/>
          <w:rFonts w:ascii="Arial" w:hAnsi="Arial" w:cs="Arial"/>
        </w:rPr>
        <w:t xml:space="preserve">Instytut Matki i Dziecka, </w:t>
      </w:r>
      <w:proofErr w:type="spellStart"/>
      <w:r w:rsidRPr="00122091">
        <w:rPr>
          <w:rStyle w:val="Podpistabeli0"/>
          <w:rFonts w:ascii="Arial" w:hAnsi="Arial" w:cs="Arial"/>
        </w:rPr>
        <w:t>ul.Kasprzaka</w:t>
      </w:r>
      <w:proofErr w:type="spellEnd"/>
      <w:r w:rsidRPr="00122091">
        <w:rPr>
          <w:rStyle w:val="Podpistabeli0"/>
          <w:rFonts w:ascii="Arial" w:hAnsi="Arial" w:cs="Arial"/>
        </w:rPr>
        <w:t xml:space="preserve"> 17A, 01-211 Warszawa</w:t>
      </w:r>
      <w:r w:rsidR="00720295" w:rsidRPr="00122091">
        <w:rPr>
          <w:rStyle w:val="Podpistabeli0"/>
          <w:rFonts w:ascii="Arial" w:hAnsi="Arial" w:cs="Arial"/>
        </w:rPr>
        <w:br/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130"/>
        <w:gridCol w:w="1320"/>
        <w:gridCol w:w="830"/>
        <w:gridCol w:w="778"/>
        <w:gridCol w:w="1483"/>
        <w:gridCol w:w="2661"/>
      </w:tblGrid>
      <w:tr w:rsidR="00B10C57" w:rsidRPr="00122091" w:rsidTr="00B10C57">
        <w:trPr>
          <w:trHeight w:hRule="exact"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LC/MC/MC (Oznaczenie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tande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mem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ms)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Kwasy organiczne w moczu met. GC-MS - materiał: MOCZ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8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Aminoacydopatia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i defekty cyklu mocznikowego wrodzone choroby metaboliczne wykrywane metodą TSM - materiał: MOCZ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Badanie w kierunku galaktozemii (test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Beutlera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i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Baludy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) - materiał: KREW ŻYLNA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Cystyna w DZM, ilościowo - materiał: DZM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14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FB3" w:rsidRPr="00122091" w:rsidRDefault="00AF4FB3" w:rsidP="00303A35">
      <w:pPr>
        <w:rPr>
          <w:rFonts w:ascii="Arial" w:hAnsi="Arial" w:cs="Arial"/>
          <w:sz w:val="20"/>
          <w:szCs w:val="20"/>
        </w:rPr>
      </w:pPr>
    </w:p>
    <w:p w:rsidR="00AF4FB3" w:rsidRPr="00122091" w:rsidRDefault="00AF4FB3" w:rsidP="00303A35">
      <w:pPr>
        <w:rPr>
          <w:rStyle w:val="Teksttreci20"/>
          <w:rFonts w:ascii="Arial" w:hAnsi="Arial" w:cs="Arial"/>
        </w:rPr>
      </w:pPr>
      <w:proofErr w:type="spellStart"/>
      <w:r w:rsidRPr="00122091">
        <w:rPr>
          <w:rStyle w:val="Teksttreci20"/>
          <w:rFonts w:ascii="Arial" w:hAnsi="Arial" w:cs="Arial"/>
        </w:rPr>
        <w:t>Ortopedyczno</w:t>
      </w:r>
      <w:proofErr w:type="spellEnd"/>
      <w:r w:rsidRPr="00122091">
        <w:rPr>
          <w:rStyle w:val="Teksttreci20"/>
          <w:rFonts w:ascii="Arial" w:hAnsi="Arial" w:cs="Arial"/>
        </w:rPr>
        <w:t xml:space="preserve"> - Rehabilitacyjny Szpital Kliniczny Im. Wiktora </w:t>
      </w:r>
      <w:proofErr w:type="spellStart"/>
      <w:r w:rsidRPr="00122091">
        <w:rPr>
          <w:rStyle w:val="Teksttreci20"/>
          <w:rFonts w:ascii="Arial" w:hAnsi="Arial" w:cs="Arial"/>
        </w:rPr>
        <w:t>Degi</w:t>
      </w:r>
      <w:proofErr w:type="spellEnd"/>
      <w:r w:rsidRPr="00122091">
        <w:rPr>
          <w:rStyle w:val="Teksttreci20"/>
          <w:rFonts w:ascii="Arial" w:hAnsi="Arial" w:cs="Arial"/>
        </w:rPr>
        <w:t xml:space="preserve"> Uniwersytetu Medycznego </w:t>
      </w:r>
      <w:proofErr w:type="spellStart"/>
      <w:r w:rsidRPr="00122091">
        <w:rPr>
          <w:rStyle w:val="Teksttreci20"/>
          <w:rFonts w:ascii="Arial" w:hAnsi="Arial" w:cs="Arial"/>
        </w:rPr>
        <w:t>im.K.Marcinkowskiego</w:t>
      </w:r>
      <w:proofErr w:type="spellEnd"/>
      <w:r w:rsidRPr="00122091">
        <w:rPr>
          <w:rStyle w:val="Teksttreci20"/>
          <w:rFonts w:ascii="Arial" w:hAnsi="Arial" w:cs="Arial"/>
        </w:rPr>
        <w:t xml:space="preserve"> w Poznaniu, ul.28-czerwca, 61-545 Poznań</w:t>
      </w:r>
    </w:p>
    <w:p w:rsidR="00AF4FB3" w:rsidRPr="00122091" w:rsidRDefault="00AF4FB3" w:rsidP="00303A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6198"/>
        <w:gridCol w:w="1275"/>
        <w:gridCol w:w="851"/>
        <w:gridCol w:w="850"/>
        <w:gridCol w:w="1418"/>
        <w:gridCol w:w="2693"/>
      </w:tblGrid>
      <w:tr w:rsidR="00B10C57" w:rsidRPr="00122091" w:rsidTr="00B10C57">
        <w:trPr>
          <w:trHeight w:hRule="exact" w:val="3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ANCA profil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3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P/c. p. mitochondrialne (AMA) met. IIF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12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9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P/c. p. Jądrowe i p. cytoplazmatyczne (ANA2) met. IIF, DID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P/c. p. Jądrowe i p. cytoplazmatyczne met. IIF, DID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P/c. p. Jądrowe (m.in.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histonowe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, Ku,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rib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-P-Protein) (ANA3) met.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immunoblotingu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12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687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P/c. p. antygenom cytoplazmy neutrofilów ANCA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pANCA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i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cANCA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) met. IIF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N69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Panel wątrobowy pełny (ANA2, AMA, ASMA, anty-LKM, anty-LSP, anty- SLA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5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P/c. p. mikrosomom wątroby i nerki (anty-LKM) met. IIF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15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3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PPJ (ANA9) met. IIF, typ świecenia, miano - materiał: SUROWICA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20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AF4FB3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AF4F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4FB3" w:rsidRPr="00122091" w:rsidRDefault="00AF4FB3" w:rsidP="00303A35">
      <w:pPr>
        <w:rPr>
          <w:rFonts w:ascii="Arial" w:hAnsi="Arial" w:cs="Arial"/>
          <w:sz w:val="20"/>
          <w:szCs w:val="20"/>
        </w:rPr>
      </w:pPr>
    </w:p>
    <w:p w:rsidR="00AF4FB3" w:rsidRPr="00122091" w:rsidRDefault="00AF4FB3" w:rsidP="00AF4FB3">
      <w:pPr>
        <w:ind w:right="520"/>
        <w:rPr>
          <w:rFonts w:ascii="Arial" w:hAnsi="Arial" w:cs="Arial"/>
          <w:sz w:val="20"/>
          <w:szCs w:val="20"/>
        </w:rPr>
      </w:pPr>
      <w:r w:rsidRPr="00122091">
        <w:rPr>
          <w:rStyle w:val="Teksttreci20"/>
          <w:rFonts w:ascii="Arial" w:hAnsi="Arial" w:cs="Arial"/>
        </w:rPr>
        <w:t xml:space="preserve">Szpital Kliniczny im. H. Święcickiego Uniwersytetu Medycznego </w:t>
      </w:r>
      <w:proofErr w:type="spellStart"/>
      <w:r w:rsidRPr="00122091">
        <w:rPr>
          <w:rStyle w:val="Teksttreci20"/>
          <w:rFonts w:ascii="Arial" w:hAnsi="Arial" w:cs="Arial"/>
        </w:rPr>
        <w:t>im.K.Marcinkowskiego</w:t>
      </w:r>
      <w:proofErr w:type="spellEnd"/>
      <w:r w:rsidRPr="00122091">
        <w:rPr>
          <w:rStyle w:val="Teksttreci20"/>
          <w:rFonts w:ascii="Arial" w:hAnsi="Arial" w:cs="Arial"/>
        </w:rPr>
        <w:t xml:space="preserve"> w Poznaniu, </w:t>
      </w:r>
      <w:proofErr w:type="spellStart"/>
      <w:r w:rsidRPr="00122091">
        <w:rPr>
          <w:rStyle w:val="Teksttreci20"/>
          <w:rFonts w:ascii="Arial" w:hAnsi="Arial" w:cs="Arial"/>
        </w:rPr>
        <w:t>ul.Przybyszewskiego</w:t>
      </w:r>
      <w:proofErr w:type="spellEnd"/>
      <w:r w:rsidRPr="00122091">
        <w:rPr>
          <w:rStyle w:val="Teksttreci20"/>
          <w:rFonts w:ascii="Arial" w:hAnsi="Arial" w:cs="Arial"/>
        </w:rPr>
        <w:t xml:space="preserve"> 49, 60</w:t>
      </w:r>
      <w:r w:rsidRPr="00122091">
        <w:rPr>
          <w:rStyle w:val="Teksttreci20"/>
          <w:rFonts w:ascii="Arial" w:hAnsi="Arial" w:cs="Arial"/>
        </w:rPr>
        <w:softHyphen/>
        <w:t>355 Poznań</w:t>
      </w:r>
    </w:p>
    <w:p w:rsidR="00AF4FB3" w:rsidRPr="00122091" w:rsidRDefault="00AF4FB3" w:rsidP="00303A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130"/>
        <w:gridCol w:w="1320"/>
        <w:gridCol w:w="830"/>
        <w:gridCol w:w="778"/>
        <w:gridCol w:w="1488"/>
        <w:gridCol w:w="2651"/>
      </w:tblGrid>
      <w:tr w:rsidR="00B10C57" w:rsidRPr="00122091" w:rsidTr="00B10C57">
        <w:trPr>
          <w:trHeight w:hRule="exact" w:val="413"/>
        </w:trPr>
        <w:tc>
          <w:tcPr>
            <w:tcW w:w="538" w:type="dxa"/>
            <w:shd w:val="clear" w:color="auto" w:fill="FFFFFF"/>
            <w:vAlign w:val="center"/>
          </w:tcPr>
          <w:p w:rsidR="00B10C57" w:rsidRPr="00122091" w:rsidRDefault="00B10C57" w:rsidP="00CD77FE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17</w:t>
            </w:r>
          </w:p>
        </w:tc>
        <w:tc>
          <w:tcPr>
            <w:tcW w:w="6130" w:type="dxa"/>
            <w:shd w:val="clear" w:color="auto" w:fill="FFFFFF"/>
            <w:vAlign w:val="center"/>
          </w:tcPr>
          <w:p w:rsidR="00B10C57" w:rsidRPr="00122091" w:rsidRDefault="00B10C57" w:rsidP="00CD77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Mleczany, ilościowo</w:t>
            </w:r>
          </w:p>
        </w:tc>
        <w:tc>
          <w:tcPr>
            <w:tcW w:w="1320" w:type="dxa"/>
            <w:shd w:val="clear" w:color="auto" w:fill="FFFFFF"/>
          </w:tcPr>
          <w:p w:rsidR="00B10C57" w:rsidRPr="00122091" w:rsidRDefault="00B10C57" w:rsidP="00CD77FE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Fonts w:ascii="Arial" w:hAnsi="Arial" w:cs="Arial"/>
                <w:sz w:val="20"/>
                <w:szCs w:val="20"/>
              </w:rPr>
              <w:t>Do 5 dni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B10C57" w:rsidRPr="00122091" w:rsidRDefault="00B10C57" w:rsidP="00CD77FE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  <w:vAlign w:val="center"/>
          </w:tcPr>
          <w:p w:rsidR="00B10C57" w:rsidRPr="00122091" w:rsidRDefault="00B10C57" w:rsidP="00CD77FE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</w:t>
            </w:r>
          </w:p>
        </w:tc>
        <w:tc>
          <w:tcPr>
            <w:tcW w:w="1488" w:type="dxa"/>
            <w:shd w:val="clear" w:color="auto" w:fill="FFFFFF"/>
          </w:tcPr>
          <w:p w:rsidR="00B10C57" w:rsidRPr="00122091" w:rsidRDefault="00B10C57" w:rsidP="00CD7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FFFFFF"/>
          </w:tcPr>
          <w:p w:rsidR="00B10C57" w:rsidRPr="00122091" w:rsidRDefault="00B10C57" w:rsidP="00CD77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Toksokaroza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Toxocara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canis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eastAsia="Courier New" w:hAnsi="Arial" w:cs="Arial"/>
                <w:b w:val="0"/>
                <w:bCs w:val="0"/>
                <w:i w:val="0"/>
                <w:iCs w:val="0"/>
                <w:color w:val="00000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eastAsia="Courier New" w:hAnsi="Arial" w:cs="Arial"/>
                <w:b w:val="0"/>
                <w:bCs w:val="0"/>
                <w:i w:val="0"/>
                <w:iCs w:val="0"/>
                <w:color w:val="000000"/>
              </w:rPr>
              <w:t>X33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265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Bąblowica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Echinococcus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granulosus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eastAsia="Courier New" w:hAnsi="Arial" w:cs="Arial"/>
                <w:b w:val="0"/>
                <w:bCs w:val="0"/>
                <w:i w:val="0"/>
                <w:iCs w:val="0"/>
                <w:color w:val="000000"/>
              </w:rPr>
              <w:t>do 10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eastAsia="Courier New" w:hAnsi="Arial" w:cs="Arial"/>
                <w:b w:val="0"/>
                <w:bCs w:val="0"/>
                <w:i w:val="0"/>
                <w:iCs w:val="0"/>
                <w:color w:val="000000"/>
              </w:rPr>
              <w:t>X05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7DA7" w:rsidRPr="00122091" w:rsidRDefault="00DE7DA7" w:rsidP="00303A35">
      <w:pPr>
        <w:rPr>
          <w:rFonts w:ascii="Arial" w:hAnsi="Arial" w:cs="Arial"/>
          <w:sz w:val="20"/>
          <w:szCs w:val="20"/>
        </w:rPr>
      </w:pPr>
    </w:p>
    <w:p w:rsidR="008C2538" w:rsidRPr="00122091" w:rsidRDefault="008C2538" w:rsidP="00303A35">
      <w:pPr>
        <w:rPr>
          <w:rFonts w:ascii="Arial" w:hAnsi="Arial" w:cs="Arial"/>
          <w:sz w:val="20"/>
          <w:szCs w:val="20"/>
        </w:rPr>
      </w:pPr>
      <w:r w:rsidRPr="00122091">
        <w:rPr>
          <w:rStyle w:val="Teksttreci20"/>
          <w:rFonts w:ascii="Arial" w:hAnsi="Arial" w:cs="Arial"/>
        </w:rPr>
        <w:t xml:space="preserve">Szpital Kliniczny Przemienienia Pańskiego Uniwersytetu Medycznego im. K. Marcinkowskiego w Poznaniu, </w:t>
      </w:r>
      <w:proofErr w:type="spellStart"/>
      <w:r w:rsidRPr="00122091">
        <w:rPr>
          <w:rStyle w:val="Teksttreci20"/>
          <w:rFonts w:ascii="Arial" w:hAnsi="Arial" w:cs="Arial"/>
        </w:rPr>
        <w:t>ul.Długa</w:t>
      </w:r>
      <w:proofErr w:type="spellEnd"/>
      <w:r w:rsidRPr="00122091">
        <w:rPr>
          <w:rStyle w:val="Teksttreci20"/>
          <w:rFonts w:ascii="Arial" w:hAnsi="Arial" w:cs="Arial"/>
        </w:rPr>
        <w:t xml:space="preserve"> 1/2, 61-848 Poznań</w:t>
      </w:r>
    </w:p>
    <w:p w:rsidR="008C2538" w:rsidRPr="00122091" w:rsidRDefault="008C2538" w:rsidP="00303A35">
      <w:pPr>
        <w:rPr>
          <w:rFonts w:ascii="Arial" w:hAnsi="Arial" w:cs="Arial"/>
          <w:sz w:val="20"/>
          <w:szCs w:val="20"/>
        </w:rPr>
      </w:pPr>
    </w:p>
    <w:tbl>
      <w:tblPr>
        <w:tblW w:w="137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6130"/>
        <w:gridCol w:w="1320"/>
        <w:gridCol w:w="830"/>
        <w:gridCol w:w="778"/>
        <w:gridCol w:w="1483"/>
        <w:gridCol w:w="2661"/>
      </w:tblGrid>
      <w:tr w:rsidR="00B10C57" w:rsidRPr="00122091" w:rsidTr="00B10C57">
        <w:trPr>
          <w:trHeight w:hRule="exact" w:val="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Antytrombina III, aktywność - materiał: OSOCZE (CYTRYNIAN)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6 godzin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Białko S wolne - materiał: OSOCZE (CYTRYNIAN)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30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Białko C, aktywność - materiał: OSOCZE (CYTRYNIAN)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30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Zestaw badań w kierunku przeciwciał antyfosfolipidowych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N89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92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Czynnik V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Leiden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KREW ŻYLNA (EDTA)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21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Mutacja 20210 G-A genu protrombiny - materiał: KREW ŻYLNA (EDTA)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21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Alfa-1-kwaśna glikoproteina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Orozomukoid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)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6 godzin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N26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Antykoagulant toczniowy (LA) - test przesiewowy/potwierdzający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aPTT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) - materiał: OSOCZE (CYTRYNIAN)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 godzin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Weryfikacja - antykoagulant toczniowy (LA) - test potwierdzenia STACLOT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 godzin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Aktywność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kofaktora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restocetyny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G47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Inhibitory czynnika VIII met. Bethesda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G69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Aktywność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reninowa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osocza - materiał: OSOCZE (EDTA)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Aldosteron - materiał: OSOCZE (EDTA)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2538" w:rsidRPr="00122091" w:rsidRDefault="008C2538" w:rsidP="00303A35">
      <w:pPr>
        <w:rPr>
          <w:rFonts w:ascii="Arial" w:hAnsi="Arial" w:cs="Arial"/>
          <w:sz w:val="20"/>
          <w:szCs w:val="20"/>
        </w:rPr>
      </w:pPr>
    </w:p>
    <w:p w:rsidR="008C2538" w:rsidRPr="00122091" w:rsidRDefault="008C2538" w:rsidP="008C2538">
      <w:pPr>
        <w:spacing w:line="200" w:lineRule="exact"/>
        <w:rPr>
          <w:rFonts w:ascii="Arial" w:hAnsi="Arial" w:cs="Arial"/>
          <w:sz w:val="20"/>
          <w:szCs w:val="20"/>
        </w:rPr>
      </w:pPr>
      <w:r w:rsidRPr="00122091">
        <w:rPr>
          <w:rStyle w:val="Podpistabeli0"/>
          <w:rFonts w:ascii="Arial" w:hAnsi="Arial" w:cs="Arial"/>
        </w:rPr>
        <w:t xml:space="preserve">Wojewódzka Stacja </w:t>
      </w:r>
      <w:proofErr w:type="spellStart"/>
      <w:r w:rsidRPr="00122091">
        <w:rPr>
          <w:rStyle w:val="Podpistabeli0"/>
          <w:rFonts w:ascii="Arial" w:hAnsi="Arial" w:cs="Arial"/>
        </w:rPr>
        <w:t>Sanitarno</w:t>
      </w:r>
      <w:proofErr w:type="spellEnd"/>
      <w:r w:rsidRPr="00122091">
        <w:rPr>
          <w:rStyle w:val="Podpistabeli0"/>
          <w:rFonts w:ascii="Arial" w:hAnsi="Arial" w:cs="Arial"/>
        </w:rPr>
        <w:t xml:space="preserve"> Epidemiologiczna, </w:t>
      </w:r>
      <w:proofErr w:type="spellStart"/>
      <w:r w:rsidRPr="00122091">
        <w:rPr>
          <w:rStyle w:val="Podpistabeli0"/>
          <w:rFonts w:ascii="Arial" w:hAnsi="Arial" w:cs="Arial"/>
        </w:rPr>
        <w:t>ul.Noskowskiego</w:t>
      </w:r>
      <w:proofErr w:type="spellEnd"/>
      <w:r w:rsidRPr="00122091">
        <w:rPr>
          <w:rStyle w:val="Podpistabeli0"/>
          <w:rFonts w:ascii="Arial" w:hAnsi="Arial" w:cs="Arial"/>
        </w:rPr>
        <w:t xml:space="preserve"> 23, 61-705 Poznań</w:t>
      </w:r>
    </w:p>
    <w:p w:rsidR="008C2538" w:rsidRPr="00122091" w:rsidRDefault="008C2538" w:rsidP="00303A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6130"/>
        <w:gridCol w:w="1320"/>
        <w:gridCol w:w="830"/>
        <w:gridCol w:w="778"/>
        <w:gridCol w:w="1504"/>
        <w:gridCol w:w="2693"/>
      </w:tblGrid>
      <w:tr w:rsidR="00B10C57" w:rsidRPr="00122091" w:rsidTr="00122091">
        <w:trPr>
          <w:trHeight w:hRule="exact"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Style w:val="Teksttreci2BezpogrubieniaBezkursywy"/>
                <w:rFonts w:ascii="Arial" w:hAnsi="Arial" w:cs="Arial"/>
                <w:b w:val="0"/>
                <w:i w:val="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Style w:val="Teksttreci2BezpogrubieniaBezkursywy"/>
                <w:rFonts w:ascii="Arial" w:hAnsi="Arial" w:cs="Arial"/>
                <w:b w:val="0"/>
                <w:i w:val="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Wykrywanie adenowirusów – wymaz z gardła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Style w:val="Teksttreci2BezpogrubieniaBezkursywy"/>
                <w:rFonts w:ascii="Arial" w:hAnsi="Arial" w:cs="Arial"/>
                <w:b w:val="0"/>
                <w:i w:val="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122091">
        <w:trPr>
          <w:trHeight w:hRule="exact" w:val="55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Yersinia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enterocolitica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kał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122091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lastRenderedPageBreak/>
              <w:t>35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EBV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Ebstein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-Barr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,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, profil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7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Enterowirusy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met. ELISA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Enterowirusy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met. ELISA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Grypa typ AH1N1 met. Real-Time PCR - Jakościowo - materiał: WYMAZ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CF27D2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2BezpogrubieniaBezkursywy"/>
                <w:rFonts w:ascii="Arial" w:hAnsi="Arial" w:cs="Arial"/>
                <w:b w:val="0"/>
                <w:i w:val="0"/>
              </w:rP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6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Yersinia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,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,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(łącznie)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879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0C57" w:rsidRPr="00122091" w:rsidTr="00B10C57">
        <w:trPr>
          <w:trHeight w:hRule="exact"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RSV (Respiratory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syncytial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), antygen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2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68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Posiew kału w kierunku Salmonella /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Shigella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bad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bakter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.) - materiał: KAŁ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 dni do 14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491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4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Parvowirus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B19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i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14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F35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307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EBV (Epstein-Barr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7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8C2538">
            <w:pPr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2346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8C2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EBV (Epstein-Barr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7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2354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HSV 1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Herpes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simplex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F64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HSV 2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Herpes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simplex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HSV 1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Herpes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simplex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HSV 2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Herpes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simplex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virus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F65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195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49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Krztusiec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Bordetella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pertussis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Krztusiec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Bordetella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pertussis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Krztusiec (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Bordetella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pertussis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)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Yersinia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U87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Yersinia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IgG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U87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Yersinia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spp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.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IgM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- materiał: SUROWICA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5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U88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C57" w:rsidRPr="00122091" w:rsidTr="00B10C57">
        <w:trPr>
          <w:trHeight w:hRule="exact" w:val="40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ind w:left="200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55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RSV </w:t>
            </w:r>
            <w:proofErr w:type="spellStart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immunofluorescencJa</w:t>
            </w:r>
            <w:proofErr w:type="spellEnd"/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 xml:space="preserve"> bezpośrednia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do 10 dni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V18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C57" w:rsidRPr="00122091" w:rsidRDefault="00B10C57" w:rsidP="00202EA0">
            <w:pPr>
              <w:spacing w:line="200" w:lineRule="exact"/>
              <w:jc w:val="right"/>
              <w:rPr>
                <w:rFonts w:ascii="Arial" w:eastAsia="Calibri" w:hAnsi="Arial" w:cs="Arial"/>
                <w:bCs/>
                <w:iCs/>
                <w:color w:val="404040"/>
                <w:sz w:val="20"/>
                <w:szCs w:val="20"/>
              </w:rPr>
            </w:pPr>
            <w:r w:rsidRPr="00122091">
              <w:rPr>
                <w:rStyle w:val="Teksttreci2BezpogrubieniaBezkursywy"/>
                <w:rFonts w:ascii="Arial" w:hAnsi="Arial" w:cs="Arial"/>
                <w:b w:val="0"/>
                <w:i w:val="0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C57" w:rsidRPr="00122091" w:rsidRDefault="00B10C57" w:rsidP="00202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B1" w:rsidRDefault="00444CB1" w:rsidP="00444CB1">
      <w:pPr>
        <w:rPr>
          <w:rFonts w:ascii="Arial" w:hAnsi="Arial" w:cs="Arial"/>
          <w:sz w:val="20"/>
          <w:szCs w:val="20"/>
        </w:rPr>
      </w:pPr>
    </w:p>
    <w:p w:rsidR="00122091" w:rsidRDefault="00122091" w:rsidP="00444CB1">
      <w:pPr>
        <w:rPr>
          <w:rFonts w:ascii="Arial" w:hAnsi="Arial" w:cs="Arial"/>
          <w:sz w:val="20"/>
          <w:szCs w:val="20"/>
        </w:rPr>
      </w:pPr>
    </w:p>
    <w:p w:rsidR="00122091" w:rsidRDefault="00122091" w:rsidP="00444CB1">
      <w:pPr>
        <w:rPr>
          <w:rFonts w:ascii="Arial" w:hAnsi="Arial" w:cs="Arial"/>
          <w:sz w:val="20"/>
          <w:szCs w:val="20"/>
        </w:rPr>
      </w:pPr>
    </w:p>
    <w:p w:rsidR="00122091" w:rsidRDefault="00122091" w:rsidP="00444CB1">
      <w:pPr>
        <w:rPr>
          <w:rFonts w:ascii="Arial" w:hAnsi="Arial" w:cs="Arial"/>
          <w:sz w:val="20"/>
          <w:szCs w:val="20"/>
        </w:rPr>
      </w:pPr>
    </w:p>
    <w:p w:rsidR="00122091" w:rsidRDefault="00122091" w:rsidP="00444CB1">
      <w:pPr>
        <w:rPr>
          <w:rFonts w:ascii="Arial" w:hAnsi="Arial" w:cs="Arial"/>
          <w:sz w:val="20"/>
          <w:szCs w:val="20"/>
        </w:rPr>
      </w:pPr>
    </w:p>
    <w:p w:rsidR="00122091" w:rsidRDefault="00122091" w:rsidP="00444CB1">
      <w:pPr>
        <w:rPr>
          <w:rFonts w:ascii="Arial" w:hAnsi="Arial" w:cs="Arial"/>
          <w:sz w:val="20"/>
          <w:szCs w:val="20"/>
        </w:rPr>
      </w:pPr>
    </w:p>
    <w:p w:rsidR="00122091" w:rsidRPr="00122091" w:rsidRDefault="00122091" w:rsidP="00444CB1">
      <w:pPr>
        <w:rPr>
          <w:rFonts w:ascii="Arial" w:hAnsi="Arial" w:cs="Arial"/>
          <w:sz w:val="20"/>
          <w:szCs w:val="20"/>
        </w:rPr>
      </w:pPr>
    </w:p>
    <w:p w:rsidR="0001716B" w:rsidRDefault="0001716B" w:rsidP="00444CB1">
      <w:pPr>
        <w:pStyle w:val="Standard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354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6116"/>
        <w:gridCol w:w="1317"/>
        <w:gridCol w:w="824"/>
        <w:gridCol w:w="857"/>
        <w:gridCol w:w="1777"/>
        <w:gridCol w:w="2126"/>
      </w:tblGrid>
      <w:tr w:rsidR="00434EEF" w:rsidTr="00264087">
        <w:trPr>
          <w:trHeight w:hRule="exact" w:val="861"/>
        </w:trPr>
        <w:tc>
          <w:tcPr>
            <w:tcW w:w="1354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ind w:left="78"/>
              <w:rPr>
                <w:rFonts w:ascii="Arial" w:hAnsi="Arial"/>
                <w:sz w:val="20"/>
                <w:szCs w:val="20"/>
              </w:rPr>
            </w:pPr>
          </w:p>
          <w:p w:rsidR="00434EEF" w:rsidRPr="00CF09B3" w:rsidRDefault="00434EEF" w:rsidP="00434EEF">
            <w:pPr>
              <w:ind w:left="78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Diagnostyka molekularna chorób zakaźnych - </w:t>
            </w:r>
            <w:r w:rsidRPr="00CF09B3">
              <w:rPr>
                <w:rFonts w:ascii="Arial" w:hAnsi="Arial"/>
                <w:b/>
                <w:sz w:val="20"/>
                <w:szCs w:val="20"/>
              </w:rPr>
              <w:t>Preferowane jednostki: Zakład Diagnostyki Medycznej ul. Dobra 38a, 60-595 Poznań,</w:t>
            </w:r>
          </w:p>
          <w:p w:rsidR="00434EEF" w:rsidRPr="00CF09B3" w:rsidRDefault="00434EEF" w:rsidP="00434EEF">
            <w:pPr>
              <w:ind w:left="78"/>
              <w:rPr>
                <w:rFonts w:ascii="Arial" w:hAnsi="Arial"/>
                <w:b/>
                <w:sz w:val="20"/>
                <w:szCs w:val="20"/>
              </w:rPr>
            </w:pPr>
            <w:r w:rsidRPr="00CF09B3">
              <w:rPr>
                <w:rFonts w:ascii="Arial" w:hAnsi="Arial"/>
                <w:b/>
                <w:sz w:val="20"/>
                <w:szCs w:val="20"/>
              </w:rPr>
              <w:t xml:space="preserve">Wojewódzka Stacja </w:t>
            </w:r>
            <w:proofErr w:type="spellStart"/>
            <w:r w:rsidRPr="00CF09B3">
              <w:rPr>
                <w:rFonts w:ascii="Arial" w:hAnsi="Arial"/>
                <w:b/>
                <w:sz w:val="20"/>
                <w:szCs w:val="20"/>
              </w:rPr>
              <w:t>Sanitarno</w:t>
            </w:r>
            <w:proofErr w:type="spellEnd"/>
            <w:r w:rsidRPr="00CF09B3">
              <w:rPr>
                <w:rFonts w:ascii="Arial" w:hAnsi="Arial"/>
                <w:b/>
                <w:sz w:val="20"/>
                <w:szCs w:val="20"/>
              </w:rPr>
              <w:t xml:space="preserve"> Epidemiologiczna, ul. Noskowskiego 23, 61-705 Poznań</w:t>
            </w:r>
          </w:p>
          <w:p w:rsidR="00434EEF" w:rsidRDefault="00434EEF" w:rsidP="007311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1716B" w:rsidTr="00731162">
        <w:trPr>
          <w:trHeight w:hRule="exact" w:val="55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141DD0" w:rsidP="00731162">
            <w:pPr>
              <w:spacing w:line="200" w:lineRule="exact"/>
              <w:jc w:val="right"/>
            </w:pPr>
            <w:r>
              <w:t>56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HSV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Herpes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simplex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met. PCR, jakościowo - materiał: PMR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24h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552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141DD0" w:rsidP="00731162">
            <w:pPr>
              <w:spacing w:line="200" w:lineRule="exact"/>
              <w:jc w:val="right"/>
            </w:pPr>
            <w:r>
              <w:t>57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HSV 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Herpes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simplex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virus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 met. PCR, jakościowo - materiał: SUROWICA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 24h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3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58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spacing w:line="200" w:lineRule="exact"/>
              <w:jc w:val="right"/>
            </w:pPr>
            <w:r>
              <w:t>5</w:t>
            </w:r>
            <w:r w:rsidR="00141DD0">
              <w:t>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Bordetella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pertussis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PCR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5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141DD0" w:rsidP="00731162">
            <w:pPr>
              <w:spacing w:line="200" w:lineRule="exact"/>
              <w:jc w:val="right"/>
            </w:pPr>
            <w:r>
              <w:t>59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Respiratory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pathogens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70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141DD0" w:rsidP="00731162">
            <w:pPr>
              <w:spacing w:line="200" w:lineRule="exact"/>
              <w:jc w:val="right"/>
            </w:pPr>
            <w:r>
              <w:t>60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Neuro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9 – materiał PMR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72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spacing w:line="200" w:lineRule="exact"/>
              <w:jc w:val="right"/>
            </w:pPr>
            <w:r>
              <w:t>6</w:t>
            </w:r>
            <w:r w:rsidR="00141DD0">
              <w:t>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Grypa PCR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200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58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spacing w:line="200" w:lineRule="exact"/>
              <w:jc w:val="right"/>
            </w:pPr>
            <w:r>
              <w:t>6</w:t>
            </w:r>
            <w:r w:rsidR="00141DD0"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RSV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01716B" w:rsidTr="00731162">
        <w:trPr>
          <w:trHeight w:hRule="exact" w:val="53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spacing w:line="200" w:lineRule="exact"/>
              <w:jc w:val="right"/>
            </w:pPr>
            <w:r>
              <w:t>6</w:t>
            </w:r>
            <w:r w:rsidR="00141DD0">
              <w:t>3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HCV RNA – materiał SUROWICA</w:t>
            </w:r>
          </w:p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20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6B" w:rsidRDefault="0001716B" w:rsidP="00731162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931638" w:rsidTr="00731162">
        <w:trPr>
          <w:trHeight w:hRule="exact" w:val="570"/>
        </w:trPr>
        <w:tc>
          <w:tcPr>
            <w:tcW w:w="1354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638" w:rsidRDefault="00931638" w:rsidP="0093163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31638" w:rsidRPr="00CF09B3" w:rsidRDefault="00931638" w:rsidP="00931638">
            <w:pPr>
              <w:rPr>
                <w:rFonts w:ascii="Arial" w:hAnsi="Arial"/>
                <w:b/>
                <w:sz w:val="20"/>
                <w:szCs w:val="20"/>
              </w:rPr>
            </w:pPr>
            <w:r w:rsidRPr="00CF09B3">
              <w:rPr>
                <w:rFonts w:ascii="Arial" w:hAnsi="Arial"/>
                <w:b/>
                <w:sz w:val="20"/>
                <w:szCs w:val="20"/>
              </w:rPr>
              <w:t xml:space="preserve">Preferowane jednostki: Szpital Kliniczny im. H. </w:t>
            </w:r>
            <w:proofErr w:type="spellStart"/>
            <w:r w:rsidRPr="00CF09B3">
              <w:rPr>
                <w:rFonts w:ascii="Arial" w:hAnsi="Arial"/>
                <w:b/>
                <w:sz w:val="20"/>
                <w:szCs w:val="20"/>
              </w:rPr>
              <w:t>Świecickiego</w:t>
            </w:r>
            <w:proofErr w:type="spellEnd"/>
            <w:r w:rsidRPr="00CF09B3">
              <w:rPr>
                <w:rFonts w:ascii="Arial" w:hAnsi="Arial"/>
                <w:b/>
                <w:sz w:val="20"/>
                <w:szCs w:val="20"/>
              </w:rPr>
              <w:t xml:space="preserve"> ul. Przybyszewskiego 49, 60-355 Poznań</w:t>
            </w:r>
          </w:p>
        </w:tc>
      </w:tr>
      <w:tr w:rsidR="00931638" w:rsidTr="00731162">
        <w:trPr>
          <w:trHeight w:hRule="exact" w:val="7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spacing w:line="200" w:lineRule="exact"/>
              <w:jc w:val="right"/>
            </w:pPr>
            <w:r>
              <w:t>64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Badanie w kierunku malarii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931638" w:rsidTr="00731162">
        <w:trPr>
          <w:trHeight w:hRule="exact" w:val="7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spacing w:line="200" w:lineRule="exact"/>
              <w:jc w:val="right"/>
            </w:pPr>
            <w:r>
              <w:t>65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Badanie kału w kierunku pasożytów tropikalnych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 h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638" w:rsidRDefault="00931638" w:rsidP="00931638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434EEF" w:rsidTr="00434EEF">
        <w:trPr>
          <w:trHeight w:hRule="exact" w:val="902"/>
        </w:trPr>
        <w:tc>
          <w:tcPr>
            <w:tcW w:w="1354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</w:p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Diagnostyka gruźlicy </w:t>
            </w:r>
            <w:r>
              <w:rPr>
                <w:rFonts w:ascii="Arial" w:hAnsi="Arial"/>
                <w:b/>
                <w:color w:val="auto"/>
                <w:sz w:val="22"/>
                <w:szCs w:val="22"/>
              </w:rPr>
              <w:t>Preferowane jednostki: Wielkopolskie Centrum Pulmonologii i Torakochirurgii im. Eugenii i Janusza Zeylandów, ul. Szamarzewskiego 62, 60-569 Poznań</w:t>
            </w:r>
          </w:p>
        </w:tc>
      </w:tr>
      <w:tr w:rsidR="00434EEF" w:rsidTr="00731162">
        <w:trPr>
          <w:trHeight w:hRule="exact" w:val="86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</w:pPr>
            <w:r>
              <w:t>66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posiewy materiałów klinicznych metodą konwencjonalną (podłoża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Loewensteina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-Jensen) lub w systemie do wczesnego wykrywania wzrostu prątków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434EEF" w:rsidTr="00731162">
        <w:trPr>
          <w:trHeight w:hRule="exact" w:val="71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</w:pPr>
            <w:r>
              <w:t>67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wykrywanie materiału genetycznego M.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tuberculosis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metodą amplifikacji specyficznych sekwencji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  <w:tr w:rsidR="00434EEF" w:rsidTr="00731162">
        <w:trPr>
          <w:trHeight w:hRule="exact" w:val="70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</w:pPr>
            <w:r>
              <w:t>68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identyfikacja wyhodowanych szczepów M.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tuberculosis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metodą hybrydyzacji ze specyficzną sondą genetyczną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34EEF" w:rsidTr="00731162">
        <w:trPr>
          <w:trHeight w:hRule="exact" w:val="42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</w:pPr>
            <w:r>
              <w:lastRenderedPageBreak/>
              <w:t>69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oznaczenie lekooporności na podstawowe leki przeciwprątkowe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434EEF" w:rsidTr="00731162">
        <w:trPr>
          <w:trHeight w:hRule="exact" w:val="41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</w:pPr>
            <w:r>
              <w:t>70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QuantiFERON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– TB Gold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dni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4EEF" w:rsidRDefault="00434EEF" w:rsidP="00434EEF">
            <w:pPr>
              <w:spacing w:line="200" w:lineRule="exact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EEF" w:rsidRDefault="00434EEF" w:rsidP="00434EEF">
            <w:pPr>
              <w:rPr>
                <w:rFonts w:ascii="Arial" w:hAnsi="Arial"/>
                <w:sz w:val="20"/>
                <w:szCs w:val="20"/>
                <w:shd w:val="clear" w:color="auto" w:fill="FFF200"/>
              </w:rPr>
            </w:pPr>
          </w:p>
        </w:tc>
      </w:tr>
    </w:tbl>
    <w:p w:rsidR="0001716B" w:rsidRDefault="0001716B" w:rsidP="0001716B">
      <w:pPr>
        <w:pStyle w:val="Standard"/>
        <w:ind w:left="142"/>
      </w:pPr>
    </w:p>
    <w:p w:rsidR="0001716B" w:rsidRDefault="0001716B" w:rsidP="0001716B">
      <w:pPr>
        <w:pStyle w:val="Standard"/>
        <w:rPr>
          <w:rFonts w:ascii="Arial" w:hAnsi="Arial" w:cs="Arial"/>
          <w:b/>
          <w:bCs/>
          <w:color w:val="auto"/>
          <w:sz w:val="20"/>
          <w:szCs w:val="20"/>
          <w:shd w:val="clear" w:color="auto" w:fill="FFF200"/>
        </w:rPr>
      </w:pPr>
    </w:p>
    <w:p w:rsidR="00444CB1" w:rsidRPr="00122091" w:rsidRDefault="00444CB1" w:rsidP="00444CB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22091">
        <w:rPr>
          <w:rFonts w:ascii="Arial" w:hAnsi="Arial" w:cs="Arial"/>
          <w:b/>
          <w:sz w:val="20"/>
          <w:szCs w:val="20"/>
          <w:u w:val="single"/>
        </w:rPr>
        <w:t xml:space="preserve">INFORMACJA DODATKOWA: </w:t>
      </w:r>
      <w:r w:rsidRPr="00122091">
        <w:rPr>
          <w:rFonts w:ascii="Arial" w:hAnsi="Arial" w:cs="Arial"/>
          <w:sz w:val="20"/>
          <w:szCs w:val="20"/>
        </w:rPr>
        <w:t xml:space="preserve">Udzielający zamówienie zastrzega sobie, że ilości badań objętych przedmiotem konkursu stanowią wartość szacunkową, służącą do prawidłowego skalkulowanie ceny oferty, porównania ofert i wyboru najkorzystniejszej oferty. Ilość poszczególnych badań w ramach realizacji umowy może ulec zmniejszeniu lub zwiększeniu w poszczególnych rodzajach, w zależności od rzeczywistych potrzeb </w:t>
      </w:r>
      <w:r w:rsidRPr="00122091">
        <w:rPr>
          <w:rFonts w:ascii="Arial" w:hAnsi="Arial" w:cs="Arial"/>
          <w:i/>
          <w:sz w:val="20"/>
          <w:szCs w:val="20"/>
        </w:rPr>
        <w:t xml:space="preserve">Udzielającego zamówienie, </w:t>
      </w:r>
      <w:r w:rsidRPr="00122091">
        <w:rPr>
          <w:rFonts w:ascii="Arial" w:hAnsi="Arial" w:cs="Arial"/>
          <w:sz w:val="20"/>
          <w:szCs w:val="20"/>
        </w:rPr>
        <w:t>z zastrzeżeniem,</w:t>
      </w:r>
      <w:r w:rsidRPr="00122091">
        <w:rPr>
          <w:rFonts w:ascii="Arial" w:hAnsi="Arial" w:cs="Arial"/>
          <w:i/>
          <w:sz w:val="20"/>
          <w:szCs w:val="20"/>
        </w:rPr>
        <w:t xml:space="preserve"> </w:t>
      </w:r>
      <w:r w:rsidRPr="00122091">
        <w:rPr>
          <w:rFonts w:ascii="Arial" w:hAnsi="Arial" w:cs="Arial"/>
          <w:sz w:val="20"/>
          <w:szCs w:val="20"/>
        </w:rPr>
        <w:t xml:space="preserve">że </w:t>
      </w:r>
      <w:r w:rsidRPr="00122091">
        <w:rPr>
          <w:rFonts w:ascii="Arial" w:hAnsi="Arial" w:cs="Arial"/>
          <w:i/>
          <w:sz w:val="20"/>
          <w:szCs w:val="20"/>
        </w:rPr>
        <w:t xml:space="preserve">Przyjmującemu zamówienie </w:t>
      </w:r>
      <w:r w:rsidRPr="00122091">
        <w:rPr>
          <w:rFonts w:ascii="Arial" w:hAnsi="Arial" w:cs="Arial"/>
          <w:sz w:val="20"/>
          <w:szCs w:val="20"/>
        </w:rPr>
        <w:t xml:space="preserve">nie będą przysługiwać z tego tytułu żadne roszczenia wobec </w:t>
      </w:r>
      <w:r w:rsidRPr="00122091">
        <w:rPr>
          <w:rFonts w:ascii="Arial" w:hAnsi="Arial" w:cs="Arial"/>
          <w:i/>
          <w:sz w:val="20"/>
          <w:szCs w:val="20"/>
        </w:rPr>
        <w:t>Udzielającego zamówienie</w:t>
      </w:r>
      <w:r w:rsidRPr="00122091">
        <w:rPr>
          <w:rFonts w:ascii="Arial" w:hAnsi="Arial" w:cs="Arial"/>
          <w:sz w:val="20"/>
          <w:szCs w:val="20"/>
        </w:rPr>
        <w:t>.</w:t>
      </w:r>
    </w:p>
    <w:p w:rsidR="00444CB1" w:rsidRPr="00B2647F" w:rsidRDefault="00444CB1" w:rsidP="00444CB1">
      <w:pPr>
        <w:rPr>
          <w:rFonts w:ascii="Arial" w:hAnsi="Arial" w:cs="Arial"/>
          <w:sz w:val="16"/>
          <w:szCs w:val="16"/>
        </w:rPr>
      </w:pPr>
    </w:p>
    <w:p w:rsidR="00C67728" w:rsidRDefault="00C67728" w:rsidP="00C67728">
      <w:pPr>
        <w:tabs>
          <w:tab w:val="left" w:pos="5040"/>
          <w:tab w:val="left" w:pos="7380"/>
        </w:tabs>
        <w:ind w:left="6372"/>
        <w:jc w:val="both"/>
        <w:rPr>
          <w:rFonts w:ascii="Arial" w:hAnsi="Arial" w:cs="Arial"/>
          <w:spacing w:val="-5"/>
          <w:sz w:val="20"/>
          <w:szCs w:val="20"/>
        </w:rPr>
      </w:pPr>
    </w:p>
    <w:p w:rsidR="00C67728" w:rsidRPr="00754D01" w:rsidRDefault="00C67728" w:rsidP="00C67728">
      <w:pPr>
        <w:tabs>
          <w:tab w:val="left" w:pos="5040"/>
          <w:tab w:val="left" w:pos="7380"/>
        </w:tabs>
        <w:jc w:val="center"/>
        <w:rPr>
          <w:rFonts w:ascii="Arial" w:hAnsi="Arial" w:cs="Arial"/>
          <w:spacing w:val="-5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ab/>
      </w:r>
      <w:r>
        <w:rPr>
          <w:rFonts w:ascii="Arial" w:hAnsi="Arial" w:cs="Arial"/>
          <w:spacing w:val="-5"/>
          <w:sz w:val="20"/>
          <w:szCs w:val="20"/>
        </w:rPr>
        <w:tab/>
      </w:r>
      <w:r w:rsidRPr="00754D01">
        <w:rPr>
          <w:rFonts w:ascii="Arial" w:hAnsi="Arial" w:cs="Arial"/>
          <w:spacing w:val="-5"/>
          <w:sz w:val="20"/>
          <w:szCs w:val="20"/>
        </w:rPr>
        <w:t>………………………………..</w:t>
      </w:r>
    </w:p>
    <w:p w:rsidR="00C67728" w:rsidRPr="00754D01" w:rsidRDefault="00C67728" w:rsidP="00C67728">
      <w:pPr>
        <w:spacing w:after="200" w:line="276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444CB1" w:rsidRPr="00B2647F" w:rsidRDefault="00C67728" w:rsidP="00A109B3">
      <w:pPr>
        <w:spacing w:after="200" w:line="276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 w:rsidRPr="00754D01">
        <w:rPr>
          <w:rFonts w:ascii="Arial" w:eastAsia="Calibri" w:hAnsi="Arial" w:cs="Arial"/>
          <w:sz w:val="16"/>
          <w:szCs w:val="16"/>
          <w:lang w:eastAsia="en-US"/>
        </w:rPr>
        <w:t xml:space="preserve">Data i  </w:t>
      </w:r>
      <w:r w:rsidRPr="00754D01">
        <w:rPr>
          <w:rFonts w:ascii="Arial" w:eastAsia="Calibri" w:hAnsi="Arial" w:cs="Arial"/>
          <w:i/>
          <w:sz w:val="16"/>
          <w:szCs w:val="16"/>
          <w:lang w:eastAsia="en-US"/>
        </w:rPr>
        <w:t>Podpis Przyjmującego zamówienie</w:t>
      </w:r>
    </w:p>
    <w:p w:rsidR="00254D5D" w:rsidRPr="00B2647F" w:rsidRDefault="00254D5D">
      <w:pPr>
        <w:rPr>
          <w:rFonts w:ascii="Arial" w:hAnsi="Arial" w:cs="Arial"/>
          <w:sz w:val="16"/>
          <w:szCs w:val="16"/>
        </w:rPr>
      </w:pPr>
    </w:p>
    <w:sectPr w:rsidR="00254D5D" w:rsidRPr="00B2647F" w:rsidSect="002C2DE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B1"/>
    <w:rsid w:val="0001716B"/>
    <w:rsid w:val="00122091"/>
    <w:rsid w:val="00141DD0"/>
    <w:rsid w:val="00202EA0"/>
    <w:rsid w:val="00254D5D"/>
    <w:rsid w:val="00303A35"/>
    <w:rsid w:val="00365F55"/>
    <w:rsid w:val="00434EEF"/>
    <w:rsid w:val="00444CB1"/>
    <w:rsid w:val="00594B0D"/>
    <w:rsid w:val="005D71CF"/>
    <w:rsid w:val="00720295"/>
    <w:rsid w:val="00735D45"/>
    <w:rsid w:val="007E750B"/>
    <w:rsid w:val="008C2538"/>
    <w:rsid w:val="00931638"/>
    <w:rsid w:val="00A109B3"/>
    <w:rsid w:val="00AF4FB3"/>
    <w:rsid w:val="00B10C57"/>
    <w:rsid w:val="00B2647F"/>
    <w:rsid w:val="00C53AA6"/>
    <w:rsid w:val="00C67728"/>
    <w:rsid w:val="00CB4FB0"/>
    <w:rsid w:val="00CF09B3"/>
    <w:rsid w:val="00CF27D2"/>
    <w:rsid w:val="00DE7DA7"/>
    <w:rsid w:val="00E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BFB"/>
  <w15:chartTrackingRefBased/>
  <w15:docId w15:val="{7F6D78D2-9BA6-4E8E-9DCF-DB05CB4D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4C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10">
    <w:name w:val="Nagłówek #1"/>
    <w:basedOn w:val="Nagwek1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696464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0">
    <w:name w:val="Tekst treści (3)"/>
    <w:basedOn w:val="Teksttreci3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7pt">
    <w:name w:val="Tekst treści (3) + 7 pt"/>
    <w:basedOn w:val="Teksttreci3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0">
    <w:name w:val="Tekst treści (4)"/>
    <w:basedOn w:val="Teksttreci4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rsid w:val="00444CB1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Podpistabeli0">
    <w:name w:val="Podpis tabeli"/>
    <w:basedOn w:val="Podpistabeli"/>
    <w:rsid w:val="00444CB1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rsid w:val="00444CB1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Teksttreci2BezpogrubieniaBezkursywy">
    <w:name w:val="Tekst treści (2) + Bez pogrubienia;Bez kursywy"/>
    <w:basedOn w:val="Teksttreci2"/>
    <w:rsid w:val="00444CB1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444CB1"/>
    <w:rPr>
      <w:rFonts w:ascii="Calibri" w:eastAsia="Calibri" w:hAnsi="Calibri" w:cs="Calibri"/>
      <w:b/>
      <w:bCs/>
      <w:i/>
      <w:iCs/>
      <w:smallCaps w:val="0"/>
      <w:strike w:val="0"/>
      <w:color w:val="40404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basedOn w:val="Nagweklubstopka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20">
    <w:name w:val="Podpis tabeli (2)"/>
    <w:basedOn w:val="Podpistabeli2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27pt">
    <w:name w:val="Podpis tabeli (2) + 7 pt"/>
    <w:basedOn w:val="Podpistabeli2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30">
    <w:name w:val="Podpis tabeli (3)"/>
    <w:basedOn w:val="Podpistabeli3"/>
    <w:rsid w:val="00444CB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7F7F7F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7ptBezpogrubieniaBezkursywy">
    <w:name w:val="Tekst treści (2) + 7 pt;Bez pogrubienia;Bez kursywy"/>
    <w:basedOn w:val="Teksttreci2"/>
    <w:rsid w:val="00444CB1"/>
    <w:rPr>
      <w:rFonts w:ascii="Calibri" w:eastAsia="Calibri" w:hAnsi="Calibri" w:cs="Calibri"/>
      <w:b/>
      <w:bCs/>
      <w:i/>
      <w:iCs/>
      <w:smallCaps w:val="0"/>
      <w:strike w:val="0"/>
      <w:color w:val="7F7F7F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Standard">
    <w:name w:val="Standard"/>
    <w:rsid w:val="00444CB1"/>
    <w:pPr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44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8B49-239D-4070-AF9F-7B8B4833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uzampub11</dc:creator>
  <cp:keywords/>
  <dc:description/>
  <cp:lastModifiedBy>uzampub11</cp:lastModifiedBy>
  <cp:revision>25</cp:revision>
  <dcterms:created xsi:type="dcterms:W3CDTF">2019-01-28T10:10:00Z</dcterms:created>
  <dcterms:modified xsi:type="dcterms:W3CDTF">2019-02-06T11:42:00Z</dcterms:modified>
</cp:coreProperties>
</file>