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:rsidR="008E512A" w:rsidRPr="004E0F8A" w:rsidRDefault="00416F33" w:rsidP="00F76E5C">
      <w:pPr>
        <w:ind w:left="1134" w:hanging="1134"/>
        <w:rPr>
          <w:rFonts w:ascii="Arial" w:hAnsi="Arial" w:cs="Arial"/>
          <w:b/>
          <w:i/>
          <w:sz w:val="28"/>
        </w:rPr>
      </w:pPr>
      <w:r w:rsidRPr="004E0F8A">
        <w:rPr>
          <w:rFonts w:ascii="Arial" w:hAnsi="Arial" w:cs="Arial"/>
          <w:b/>
          <w:i/>
          <w:sz w:val="28"/>
        </w:rPr>
        <w:t>Zakres</w:t>
      </w:r>
      <w:r w:rsidR="00520460">
        <w:rPr>
          <w:rFonts w:ascii="Arial" w:hAnsi="Arial" w:cs="Arial"/>
          <w:b/>
          <w:i/>
          <w:sz w:val="28"/>
        </w:rPr>
        <w:t xml:space="preserve"> I</w:t>
      </w:r>
      <w:r w:rsidRPr="004E0F8A">
        <w:rPr>
          <w:rFonts w:ascii="Arial" w:hAnsi="Arial" w:cs="Arial"/>
          <w:b/>
          <w:i/>
          <w:sz w:val="28"/>
        </w:rPr>
        <w:t xml:space="preserve"> </w:t>
      </w:r>
      <w:r w:rsidR="00556C39" w:rsidRPr="004E0F8A">
        <w:rPr>
          <w:rFonts w:ascii="Arial" w:hAnsi="Arial" w:cs="Arial"/>
          <w:b/>
          <w:i/>
          <w:sz w:val="28"/>
        </w:rPr>
        <w:t xml:space="preserve">- </w:t>
      </w:r>
      <w:r w:rsidR="004E0F8A" w:rsidRPr="004E0F8A">
        <w:rPr>
          <w:rFonts w:ascii="Arial" w:hAnsi="Arial" w:cs="Arial"/>
          <w:b/>
          <w:i/>
          <w:sz w:val="28"/>
        </w:rPr>
        <w:t>Pediatria</w:t>
      </w:r>
      <w:r w:rsidRPr="004E0F8A">
        <w:rPr>
          <w:rFonts w:ascii="Arial" w:hAnsi="Arial" w:cs="Arial"/>
          <w:b/>
          <w:i/>
          <w:sz w:val="28"/>
        </w:rPr>
        <w:t xml:space="preserve"> – lekarz</w:t>
      </w:r>
      <w:r w:rsidR="001C52C5" w:rsidRPr="004E0F8A">
        <w:rPr>
          <w:rFonts w:ascii="Arial" w:hAnsi="Arial" w:cs="Arial"/>
          <w:b/>
          <w:i/>
          <w:sz w:val="28"/>
        </w:rPr>
        <w:t>–</w:t>
      </w:r>
      <w:r w:rsidRPr="004E0F8A">
        <w:rPr>
          <w:rFonts w:ascii="Arial" w:hAnsi="Arial" w:cs="Arial"/>
          <w:b/>
          <w:i/>
          <w:sz w:val="28"/>
        </w:rPr>
        <w:t xml:space="preserve"> </w:t>
      </w:r>
      <w:r w:rsidR="004E0F8A" w:rsidRPr="004E0F8A">
        <w:rPr>
          <w:rFonts w:ascii="Arial" w:hAnsi="Arial" w:cs="Arial"/>
          <w:b/>
          <w:i/>
          <w:sz w:val="28"/>
        </w:rPr>
        <w:t>I</w:t>
      </w:r>
      <w:r w:rsidRPr="004E0F8A">
        <w:rPr>
          <w:rFonts w:ascii="Arial" w:hAnsi="Arial" w:cs="Arial"/>
          <w:b/>
          <w:i/>
          <w:sz w:val="28"/>
        </w:rPr>
        <w:t xml:space="preserve">zba </w:t>
      </w:r>
      <w:r w:rsidR="004E0F8A" w:rsidRPr="004E0F8A">
        <w:rPr>
          <w:rFonts w:ascii="Arial" w:hAnsi="Arial" w:cs="Arial"/>
          <w:b/>
          <w:i/>
          <w:sz w:val="28"/>
        </w:rPr>
        <w:t>P</w:t>
      </w:r>
      <w:r w:rsidRPr="004E0F8A">
        <w:rPr>
          <w:rFonts w:ascii="Arial" w:hAnsi="Arial" w:cs="Arial"/>
          <w:b/>
          <w:i/>
          <w:sz w:val="28"/>
        </w:rPr>
        <w:t>rzyjęć (Szpital Św. Józefa)</w:t>
      </w:r>
    </w:p>
    <w:p w:rsidR="004E0F8A" w:rsidRPr="004E0F8A" w:rsidRDefault="004E0F8A" w:rsidP="00F76E5C">
      <w:pPr>
        <w:ind w:left="1134" w:hanging="1134"/>
        <w:rPr>
          <w:rFonts w:ascii="Arial" w:hAnsi="Arial" w:cs="Arial"/>
          <w:b/>
          <w:sz w:val="28"/>
        </w:rPr>
      </w:pPr>
      <w:r w:rsidRPr="004E0F8A">
        <w:rPr>
          <w:rFonts w:ascii="Arial" w:hAnsi="Arial" w:cs="Arial"/>
          <w:b/>
          <w:i/>
          <w:sz w:val="28"/>
        </w:rPr>
        <w:t xml:space="preserve">Wymagania: lekarz posiadający specjalizację w dziedzinie pediatrii 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4E0F8A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4E0F8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4E0F8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4E0F8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4E0F8A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48" w:type="dxa"/>
            <w:vAlign w:val="center"/>
          </w:tcPr>
          <w:p w:rsidR="00CA7855" w:rsidRPr="004E0F8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4E0F8A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895A26" w:rsidRPr="004E0F8A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Pr="004E0F8A" w:rsidRDefault="00602250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5A26" w:rsidRPr="004E0F8A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43" w:type="dxa"/>
            <w:vAlign w:val="bottom"/>
          </w:tcPr>
          <w:p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895A26" w:rsidRPr="004E0F8A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Pr="004E0F8A" w:rsidRDefault="00602250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895A26" w:rsidRPr="004E0F8A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43" w:type="dxa"/>
            <w:vAlign w:val="bottom"/>
          </w:tcPr>
          <w:p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:rsidR="00556C39" w:rsidRPr="004E0F8A" w:rsidRDefault="00556C39" w:rsidP="00556C39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4E0F8A">
        <w:rPr>
          <w:rStyle w:val="Pogrubienie"/>
          <w:rFonts w:ascii="Arial" w:hAnsi="Arial" w:cs="Arial"/>
          <w:sz w:val="18"/>
        </w:rPr>
        <w:t xml:space="preserve">Uwaga*: </w:t>
      </w:r>
      <w:r w:rsidRPr="004E0F8A">
        <w:rPr>
          <w:rStyle w:val="Pogrubienie"/>
          <w:rFonts w:ascii="Arial" w:hAnsi="Arial" w:cs="Arial"/>
          <w:b w:val="0"/>
          <w:sz w:val="18"/>
        </w:rPr>
        <w:t>Bezwzględnie, pod rygorem nieważności oferty, należy wskazać szacowaną ilość oferowanych usług powyżej zera oraz zaoferować stawkę dla każdej usługi w powyższej tabeli.</w:t>
      </w:r>
    </w:p>
    <w:p w:rsidR="00774491" w:rsidRPr="004E0F8A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4E0F8A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4E0F8A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:rsidR="00196983" w:rsidRPr="004E0F8A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Pr="004E0F8A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Pr="004E0F8A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5E2E9D" w:rsidRPr="004E0F8A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4E0F8A" w:rsidRPr="004E0F8A" w:rsidRDefault="004E0F8A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E2E9D" w:rsidRPr="004E0F8A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E2E9D" w:rsidRPr="004E0F8A" w:rsidRDefault="005E2E9D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E2E9D" w:rsidRPr="004E0F8A" w:rsidRDefault="005E2E9D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556C39" w:rsidRPr="004E0F8A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Pr="004E0F8A" w:rsidRDefault="00556C39" w:rsidP="00556C39">
      <w:pPr>
        <w:pStyle w:val="Tekstpodstawowy2"/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56C39" w:rsidRPr="004E0F8A" w:rsidRDefault="00556C39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4E0F8A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4E0F8A" w:rsidRDefault="004E0F8A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556C39" w:rsidRPr="004E0F8A" w:rsidRDefault="00556C39" w:rsidP="004E0F8A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 w:rsidR="00962EAE">
        <w:rPr>
          <w:rFonts w:ascii="Arial" w:hAnsi="Arial" w:cs="Arial"/>
          <w:b/>
          <w:sz w:val="16"/>
        </w:rPr>
        <w:t>a, c d</w:t>
      </w:r>
      <w:bookmarkStart w:id="0" w:name="_GoBack"/>
      <w:bookmarkEnd w:id="0"/>
      <w:r w:rsidRPr="004E0F8A"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56C39" w:rsidRPr="004E0F8A" w:rsidRDefault="00556C39" w:rsidP="00556C39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4E0F8A" w:rsidRDefault="004E0F8A" w:rsidP="00556C39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556C39" w:rsidRPr="004E0F8A" w:rsidRDefault="00556C39" w:rsidP="004E0F8A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ind w:left="7371"/>
        <w:rPr>
          <w:rFonts w:ascii="Arial" w:hAnsi="Arial" w:cs="Arial"/>
          <w:i/>
          <w:color w:val="FF0000"/>
          <w:sz w:val="20"/>
          <w:lang w:eastAsia="pl-PL"/>
        </w:rPr>
      </w:pP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4E0F8A" w:rsidRDefault="004E0F8A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556C39" w:rsidRPr="004E0F8A" w:rsidRDefault="00556C39" w:rsidP="004E0F8A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556C39" w:rsidRPr="004E0F8A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56C39" w:rsidRPr="004E0F8A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Pr="004E0F8A" w:rsidRDefault="00556C39" w:rsidP="00556C3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556C39" w:rsidRPr="004E0F8A" w:rsidRDefault="00556C39" w:rsidP="00556C39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Pr="004E0F8A" w:rsidRDefault="00556C39" w:rsidP="00556C39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Pr="004E0F8A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556C39" w:rsidRPr="004E0F8A" w:rsidRDefault="00556C39" w:rsidP="004E0F8A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pStyle w:val="Nagwek7"/>
        <w:rPr>
          <w:rFonts w:cs="Arial"/>
          <w:i/>
          <w:sz w:val="14"/>
        </w:rPr>
      </w:pPr>
    </w:p>
    <w:p w:rsidR="002431B9" w:rsidRPr="004E0F8A" w:rsidRDefault="002431B9" w:rsidP="00556C39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4E0F8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20460"/>
    <w:rsid w:val="00542363"/>
    <w:rsid w:val="005451C9"/>
    <w:rsid w:val="00547384"/>
    <w:rsid w:val="00556C39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2EAE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609F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84C6-1015-49DD-901A-82C73608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33</cp:revision>
  <cp:lastPrinted>2018-02-14T07:21:00Z</cp:lastPrinted>
  <dcterms:created xsi:type="dcterms:W3CDTF">2016-11-15T18:08:00Z</dcterms:created>
  <dcterms:modified xsi:type="dcterms:W3CDTF">2019-09-05T05:54:00Z</dcterms:modified>
</cp:coreProperties>
</file>