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F3014E" w:rsidRPr="00F3014E" w:rsidRDefault="00F3014E" w:rsidP="00F3014E">
      <w:pPr>
        <w:pBdr>
          <w:bottom w:val="single" w:sz="12" w:space="1" w:color="auto"/>
        </w:pBdr>
        <w:ind w:left="993" w:hanging="709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bookmarkStart w:id="0" w:name="_Hlk532312061"/>
      <w:r w:rsidRPr="00F3014E">
        <w:rPr>
          <w:rFonts w:ascii="Arial" w:eastAsia="Times New Roman" w:hAnsi="Arial" w:cs="Arial"/>
          <w:b/>
          <w:sz w:val="20"/>
          <w:lang w:eastAsia="pl-PL"/>
        </w:rPr>
        <w:t xml:space="preserve">Zakres: Anestezjologia i Intensywna Terapia – zabiegi-znieczulenia -lekarz specjalista </w:t>
      </w:r>
    </w:p>
    <w:p w:rsidR="00F3014E" w:rsidRPr="00F3014E" w:rsidRDefault="00F3014E" w:rsidP="00F3014E">
      <w:pPr>
        <w:tabs>
          <w:tab w:val="left" w:pos="567"/>
          <w:tab w:val="left" w:pos="1701"/>
          <w:tab w:val="left" w:pos="1843"/>
        </w:tabs>
        <w:ind w:left="1560" w:hanging="1276"/>
        <w:contextualSpacing/>
        <w:jc w:val="both"/>
        <w:rPr>
          <w:rFonts w:ascii="Arial" w:eastAsia="Calibri" w:hAnsi="Arial" w:cs="Arial"/>
          <w:b/>
          <w:sz w:val="20"/>
          <w:lang w:bidi="en-US"/>
        </w:rPr>
      </w:pPr>
      <w:r w:rsidRPr="00F3014E">
        <w:rPr>
          <w:rFonts w:ascii="Arial" w:eastAsia="Calibri" w:hAnsi="Arial" w:cs="Arial"/>
          <w:b/>
          <w:sz w:val="20"/>
          <w:lang w:bidi="en-US"/>
        </w:rPr>
        <w:t>Wymagania: lekarz posiadający specjalizację w dziedzinie anestezjologii i intensywnej   terapii</w:t>
      </w:r>
      <w:bookmarkEnd w:id="0"/>
    </w:p>
    <w:p w:rsidR="00F3014E" w:rsidRDefault="00F3014E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76283C" w:rsidRDefault="00F3014E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14E">
              <w:rPr>
                <w:sz w:val="18"/>
                <w:szCs w:val="18"/>
              </w:rPr>
              <w:t>Podanie środka farmakologicznego w celu wprowadzenia pacjenta, na czas przeprowadzenia badania diagnostycznego, w stan sedacji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F3014E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81080C" w:rsidRDefault="0081080C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81080C" w:rsidRDefault="0081080C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bookmarkStart w:id="1" w:name="_GoBack"/>
      <w:bookmarkEnd w:id="1"/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81080C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81080C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080C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014E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E42D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006B-EF3D-4149-B86A-CCC1941D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7</cp:revision>
  <cp:lastPrinted>2019-12-04T05:50:00Z</cp:lastPrinted>
  <dcterms:created xsi:type="dcterms:W3CDTF">2019-12-02T15:03:00Z</dcterms:created>
  <dcterms:modified xsi:type="dcterms:W3CDTF">2019-12-11T14:26:00Z</dcterms:modified>
</cp:coreProperties>
</file>