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6F6FDCC2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317503DA" w14:textId="77777777" w:rsidR="00507901" w:rsidRPr="002F24BE" w:rsidRDefault="00507901" w:rsidP="002F24BE">
      <w:pPr>
        <w:spacing w:before="120" w:after="120"/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14:paraId="712181F5" w14:textId="2725CBD5" w:rsidR="00705372" w:rsidRDefault="00705372" w:rsidP="009A3D50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9A3D50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D8383F3" w14:textId="77777777"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2194A766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14:paraId="000AF4E5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594607D" w14:textId="77777777"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68467878" w14:textId="5FF95EF7" w:rsidR="00133152" w:rsidRPr="0076283C" w:rsidRDefault="00636EA2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6EA2">
              <w:rPr>
                <w:sz w:val="18"/>
                <w:szCs w:val="18"/>
              </w:rPr>
              <w:t xml:space="preserve">Godzina świadczenia usług anestezjologicznych w Szpitalu św. Rodziny na Dziale Operacyjno-Pooperacyjnym </w:t>
            </w:r>
            <w:r w:rsidR="007D0942">
              <w:rPr>
                <w:sz w:val="18"/>
                <w:szCs w:val="18"/>
              </w:rPr>
              <w:t xml:space="preserve">i Gabinecie zabiegowym na </w:t>
            </w:r>
            <w:r w:rsidR="00380AAF">
              <w:rPr>
                <w:sz w:val="18"/>
                <w:szCs w:val="18"/>
              </w:rPr>
              <w:t>Oddziale Położniczo Ginekologicznym.</w:t>
            </w:r>
          </w:p>
        </w:tc>
        <w:tc>
          <w:tcPr>
            <w:tcW w:w="1843" w:type="dxa"/>
            <w:vAlign w:val="center"/>
          </w:tcPr>
          <w:p w14:paraId="7288845C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A4AA56B" w14:textId="165495D0" w:rsidR="00133152" w:rsidRPr="0076283C" w:rsidRDefault="007D094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14:paraId="1CB8FE92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C4573" w:rsidRPr="0076283C" w14:paraId="49CADA69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F619E1A" w14:textId="77777777" w:rsidR="008C4573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14:paraId="1EFB2C08" w14:textId="161E7DEE" w:rsidR="008C4573" w:rsidRPr="00E91654" w:rsidRDefault="00636EA2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6EA2">
              <w:rPr>
                <w:sz w:val="18"/>
                <w:szCs w:val="18"/>
              </w:rPr>
              <w:t>Godzina świadczenia usług anestezjologicznych w Szpitalu św. Rodziny</w:t>
            </w:r>
          </w:p>
        </w:tc>
        <w:tc>
          <w:tcPr>
            <w:tcW w:w="1843" w:type="dxa"/>
            <w:vAlign w:val="center"/>
          </w:tcPr>
          <w:p w14:paraId="24D4F531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CF1AD1" w14:textId="1C958D9A" w:rsidR="008C4573" w:rsidRDefault="007D094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14:paraId="5C447860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14:paraId="0EB289DC" w14:textId="77777777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629B854" w14:textId="77777777" w:rsidR="001705D7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14:paraId="09911B40" w14:textId="2D6DDC93" w:rsidR="001705D7" w:rsidRPr="00E91654" w:rsidRDefault="00892EFA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636EA2" w:rsidRPr="00636EA2">
              <w:rPr>
                <w:sz w:val="18"/>
                <w:szCs w:val="18"/>
              </w:rPr>
              <w:t xml:space="preserve">nieczulenia podczas </w:t>
            </w:r>
            <w:r w:rsidR="00380AAF">
              <w:rPr>
                <w:sz w:val="18"/>
                <w:szCs w:val="18"/>
              </w:rPr>
              <w:t>świadczenia usług anestezjologicznych w Szpitalu Św. Rodziny</w:t>
            </w:r>
          </w:p>
        </w:tc>
        <w:tc>
          <w:tcPr>
            <w:tcW w:w="1843" w:type="dxa"/>
            <w:vAlign w:val="center"/>
          </w:tcPr>
          <w:p w14:paraId="1ECF2A96" w14:textId="77777777"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0CA18926" w14:textId="5655C7F2" w:rsidR="001705D7" w:rsidRDefault="007D094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vAlign w:val="center"/>
          </w:tcPr>
          <w:p w14:paraId="2C172350" w14:textId="77777777"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5D2534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04D7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F8C-599D-472E-A775-F1FE766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5</cp:revision>
  <cp:lastPrinted>2020-02-10T14:37:00Z</cp:lastPrinted>
  <dcterms:created xsi:type="dcterms:W3CDTF">2020-02-04T12:38:00Z</dcterms:created>
  <dcterms:modified xsi:type="dcterms:W3CDTF">2020-02-10T14:38:00Z</dcterms:modified>
</cp:coreProperties>
</file>