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5E6C644D" w14:textId="72F04E3D" w:rsidR="00CB39F4" w:rsidRPr="00A05686" w:rsidRDefault="00CB39F4" w:rsidP="00CB39F4">
      <w:pPr>
        <w:spacing w:before="80"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56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Zakres </w:t>
      </w:r>
      <w:r w:rsidR="00A05686" w:rsidRPr="00A05686">
        <w:rPr>
          <w:rFonts w:ascii="Arial" w:eastAsia="Times New Roman" w:hAnsi="Arial" w:cs="Arial"/>
          <w:b/>
          <w:sz w:val="24"/>
          <w:szCs w:val="24"/>
          <w:lang w:eastAsia="pl-PL"/>
        </w:rPr>
        <w:t>- Pielęgniarstwo – Oddział Urologiczny i Onkologii Urologicznej,</w:t>
      </w:r>
      <w:r w:rsidR="001423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05686" w:rsidRPr="00A05686">
        <w:rPr>
          <w:rFonts w:ascii="Arial" w:eastAsia="Times New Roman" w:hAnsi="Arial" w:cs="Arial"/>
          <w:b/>
          <w:sz w:val="24"/>
          <w:szCs w:val="24"/>
          <w:lang w:eastAsia="pl-PL"/>
        </w:rPr>
        <w:t>Pracownia ESWL  (Szpital Św. Rodziny)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85" w:type="dxa"/>
        <w:tblLook w:val="04A0" w:firstRow="1" w:lastRow="0" w:firstColumn="1" w:lastColumn="0" w:noHBand="0" w:noVBand="1"/>
      </w:tblPr>
      <w:tblGrid>
        <w:gridCol w:w="516"/>
        <w:gridCol w:w="2456"/>
        <w:gridCol w:w="2291"/>
        <w:gridCol w:w="5222"/>
      </w:tblGrid>
      <w:tr w:rsidR="004D5157" w:rsidRPr="005D2BBA" w14:paraId="273359C5" w14:textId="77777777" w:rsidTr="004D5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4D5157" w:rsidRPr="005D2BBA" w:rsidRDefault="004D5157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56" w:type="dxa"/>
            <w:vAlign w:val="center"/>
          </w:tcPr>
          <w:p w14:paraId="28FE9B15" w14:textId="77777777" w:rsidR="004D5157" w:rsidRPr="005D2BBA" w:rsidRDefault="004D5157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291" w:type="dxa"/>
            <w:vAlign w:val="center"/>
          </w:tcPr>
          <w:p w14:paraId="4A903EE2" w14:textId="46900F4C" w:rsidR="004D5157" w:rsidRPr="005D2BBA" w:rsidRDefault="004D5157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5222" w:type="dxa"/>
            <w:vAlign w:val="center"/>
          </w:tcPr>
          <w:p w14:paraId="1AC93E2B" w14:textId="49D49F30" w:rsidR="004D5157" w:rsidRPr="005D2BBA" w:rsidRDefault="004D5157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4D5157" w:rsidRPr="00D80E91" w14:paraId="1A5662DE" w14:textId="77777777" w:rsidTr="004D515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4D5157" w:rsidRPr="00D80E91" w:rsidRDefault="004D5157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14:paraId="590E5D8F" w14:textId="77777777" w:rsidR="004D5157" w:rsidRPr="00D80E91" w:rsidRDefault="004D5157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291" w:type="dxa"/>
            <w:vAlign w:val="bottom"/>
          </w:tcPr>
          <w:p w14:paraId="172811FD" w14:textId="77777777" w:rsidR="004D5157" w:rsidRPr="00D80E91" w:rsidRDefault="004D5157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5222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4D5157" w:rsidRPr="00D80E91" w:rsidRDefault="004D5157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568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4D5157" w:rsidRPr="00D80E91" w14:paraId="7B4BE8DC" w14:textId="77777777" w:rsidTr="004D515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F1B9F75" w14:textId="77777777" w:rsidR="004D5157" w:rsidRPr="00D80E91" w:rsidRDefault="004D5157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456" w:type="dxa"/>
            <w:vAlign w:val="center"/>
          </w:tcPr>
          <w:p w14:paraId="61C15046" w14:textId="7F3FC4A4" w:rsidR="004D5157" w:rsidRPr="00D80E91" w:rsidRDefault="004D5157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</w:t>
            </w:r>
            <w:proofErr w:type="spellStart"/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. Dz.U.2020.320) oraz rozporządzenia Ministra Zdrowia zmieniającego rozporządzenie w sprawie ogólnych warunków umów o udzielanie świadczeń opieki zdrowotnej z dnia 27 marca 2020 r. (Dz.U. z 2020 r. poz. 547)</w:t>
            </w:r>
          </w:p>
        </w:tc>
        <w:tc>
          <w:tcPr>
            <w:tcW w:w="2291" w:type="dxa"/>
            <w:vAlign w:val="center"/>
          </w:tcPr>
          <w:p w14:paraId="50318889" w14:textId="4B56B867" w:rsidR="004D5157" w:rsidRPr="00D80E91" w:rsidRDefault="004D5157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 zł/godzinę</w:t>
            </w:r>
            <w:r w:rsidRPr="00D80E91">
              <w:rPr>
                <w:rFonts w:ascii="Arial" w:hAnsi="Arial" w:cs="Arial"/>
                <w:szCs w:val="16"/>
              </w:rPr>
              <w:br/>
            </w:r>
            <w:r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Pr="00D80E91">
              <w:rPr>
                <w:rFonts w:ascii="Arial" w:hAnsi="Arial" w:cs="Arial"/>
                <w:sz w:val="16"/>
                <w:szCs w:val="16"/>
              </w:rPr>
              <w:br/>
              <w:t xml:space="preserve">i wynika z obowiązków Zamawiającego </w:t>
            </w:r>
            <w:r>
              <w:rPr>
                <w:rFonts w:ascii="Arial" w:hAnsi="Arial" w:cs="Arial"/>
                <w:sz w:val="16"/>
                <w:szCs w:val="16"/>
              </w:rPr>
              <w:t>na podstawie</w:t>
            </w:r>
            <w:r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5222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4D5157" w:rsidRPr="00D80E91" w:rsidRDefault="004D5157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47C4FA8" w14:textId="509536D3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Bezwzględnie, pod rygorem nieważności oferty, należy 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rozporządzenia Parlamentu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lastRenderedPageBreak/>
        <w:t>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1900580F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0307B231" w:rsidR="007F13E2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94BA29E" w14:textId="77777777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2315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D5157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524F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0530E"/>
    <w:rsid w:val="00A05686"/>
    <w:rsid w:val="00A11BFC"/>
    <w:rsid w:val="00A26DC9"/>
    <w:rsid w:val="00A4153C"/>
    <w:rsid w:val="00A84F45"/>
    <w:rsid w:val="00A95871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18E8"/>
    <w:rsid w:val="00BE6116"/>
    <w:rsid w:val="00C14392"/>
    <w:rsid w:val="00C20E43"/>
    <w:rsid w:val="00C271FB"/>
    <w:rsid w:val="00C27760"/>
    <w:rsid w:val="00C27B5B"/>
    <w:rsid w:val="00C62E24"/>
    <w:rsid w:val="00CA7855"/>
    <w:rsid w:val="00CB39F4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29D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Gracz</cp:lastModifiedBy>
  <cp:revision>6</cp:revision>
  <cp:lastPrinted>2020-07-23T05:13:00Z</cp:lastPrinted>
  <dcterms:created xsi:type="dcterms:W3CDTF">2020-06-25T06:07:00Z</dcterms:created>
  <dcterms:modified xsi:type="dcterms:W3CDTF">2020-07-23T05:13:00Z</dcterms:modified>
</cp:coreProperties>
</file>