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DA3B84">
      <w:pPr>
        <w:spacing w:after="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4294F342" w14:textId="1C5FD66E" w:rsidR="00DA3B84" w:rsidRDefault="008B7F39" w:rsidP="00DA3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B7F39">
        <w:rPr>
          <w:rFonts w:ascii="Arial" w:hAnsi="Arial" w:cs="Arial"/>
          <w:b/>
        </w:rPr>
        <w:t xml:space="preserve">Zakres - Pielęgniarstwo </w:t>
      </w:r>
      <w:r w:rsidR="00DA2DFF">
        <w:rPr>
          <w:rFonts w:ascii="Arial" w:hAnsi="Arial" w:cs="Arial"/>
          <w:b/>
        </w:rPr>
        <w:t>anestezjologiczne</w:t>
      </w:r>
      <w:r w:rsidRPr="008B7F39">
        <w:rPr>
          <w:rFonts w:ascii="Arial" w:hAnsi="Arial" w:cs="Arial"/>
          <w:b/>
        </w:rPr>
        <w:t xml:space="preserve"> – Blok operacyjny oraz Oddział Chirurgii i Leczenia Oparzeń (Szpital Św. Józefa)</w:t>
      </w:r>
    </w:p>
    <w:p w14:paraId="1922D52B" w14:textId="2FC20DB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85" w:type="dxa"/>
        <w:tblLook w:val="04A0" w:firstRow="1" w:lastRow="0" w:firstColumn="1" w:lastColumn="0" w:noHBand="0" w:noVBand="1"/>
      </w:tblPr>
      <w:tblGrid>
        <w:gridCol w:w="516"/>
        <w:gridCol w:w="2456"/>
        <w:gridCol w:w="2291"/>
        <w:gridCol w:w="5222"/>
      </w:tblGrid>
      <w:tr w:rsidR="004D5157" w:rsidRPr="005D2BBA" w14:paraId="273359C5" w14:textId="77777777" w:rsidTr="004D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4D5157" w:rsidRPr="005D2BBA" w:rsidRDefault="004D5157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6" w:type="dxa"/>
            <w:vAlign w:val="center"/>
          </w:tcPr>
          <w:p w14:paraId="28FE9B15" w14:textId="77777777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291" w:type="dxa"/>
            <w:vAlign w:val="center"/>
          </w:tcPr>
          <w:p w14:paraId="4A903EE2" w14:textId="46900F4C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5222" w:type="dxa"/>
            <w:vAlign w:val="center"/>
          </w:tcPr>
          <w:p w14:paraId="1AC93E2B" w14:textId="49D49F30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4D5157" w:rsidRPr="00D80E91" w14:paraId="1A5662DE" w14:textId="77777777" w:rsidTr="004D515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4D5157" w:rsidRPr="00741E01" w:rsidRDefault="004D5157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1E0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590E5D8F" w14:textId="7C4333B5" w:rsidR="004D5157" w:rsidRPr="00D80E91" w:rsidRDefault="008B7F3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B7F39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usługi Blok operacyjny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(pierwszy rok Umowy)</w:t>
            </w:r>
          </w:p>
        </w:tc>
        <w:tc>
          <w:tcPr>
            <w:tcW w:w="2291" w:type="dxa"/>
            <w:vAlign w:val="bottom"/>
          </w:tcPr>
          <w:p w14:paraId="172811FD" w14:textId="0A0739E9" w:rsidR="004D5157" w:rsidRPr="00D80E91" w:rsidRDefault="004D5157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8B7F39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5222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4F622D63" w:rsidR="004D5157" w:rsidRPr="00D80E91" w:rsidRDefault="008B7F39" w:rsidP="0051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B7F39" w:rsidRPr="00D80E91" w14:paraId="66FBEC1D" w14:textId="77777777" w:rsidTr="004D515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15537174" w14:textId="699DFACF" w:rsidR="008B7F39" w:rsidRPr="00741E01" w:rsidRDefault="008B7F39" w:rsidP="00D80E91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741E01">
              <w:rPr>
                <w:rFonts w:ascii="Arial" w:hAnsi="Arial" w:cs="Arial"/>
                <w:b w:val="0"/>
                <w:sz w:val="16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14:paraId="3D341DF9" w14:textId="60BBE28A" w:rsidR="008B7F39" w:rsidRPr="00D80E91" w:rsidRDefault="008B7F3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B7F39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usługi Oddział Chirurgii i Leczenia Oparzeń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(pierwszy rok Umowy)</w:t>
            </w:r>
          </w:p>
        </w:tc>
        <w:tc>
          <w:tcPr>
            <w:tcW w:w="2291" w:type="dxa"/>
            <w:vAlign w:val="bottom"/>
          </w:tcPr>
          <w:p w14:paraId="136EA117" w14:textId="4137B1B5" w:rsidR="008B7F39" w:rsidRPr="00D80E91" w:rsidRDefault="008B7F3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5222" w:type="dxa"/>
            <w:tcBorders>
              <w:bottom w:val="single" w:sz="4" w:space="0" w:color="E5B8B7" w:themeColor="accent2" w:themeTint="66"/>
            </w:tcBorders>
            <w:vAlign w:val="center"/>
          </w:tcPr>
          <w:p w14:paraId="1626BBB6" w14:textId="72BC15EB" w:rsidR="008B7F39" w:rsidRPr="00A05686" w:rsidRDefault="008B7F39" w:rsidP="0051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B7F39" w:rsidRPr="00D80E91" w14:paraId="560A6BB4" w14:textId="77777777" w:rsidTr="004D515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217EFBC1" w14:textId="6CABD514" w:rsidR="008B7F39" w:rsidRPr="00741E01" w:rsidRDefault="008B7F39" w:rsidP="00D80E91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741E01">
              <w:rPr>
                <w:rFonts w:ascii="Arial" w:hAnsi="Arial" w:cs="Arial"/>
                <w:b w:val="0"/>
                <w:sz w:val="16"/>
                <w:szCs w:val="20"/>
              </w:rPr>
              <w:t>3</w:t>
            </w:r>
          </w:p>
        </w:tc>
        <w:tc>
          <w:tcPr>
            <w:tcW w:w="2456" w:type="dxa"/>
            <w:vAlign w:val="center"/>
          </w:tcPr>
          <w:p w14:paraId="1F8CEBD0" w14:textId="2849437F" w:rsidR="008B7F39" w:rsidRPr="00D80E91" w:rsidRDefault="008B7F3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B7F39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usługi Blok operacyjny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(drugi i trzeci rok Umowy)</w:t>
            </w:r>
          </w:p>
        </w:tc>
        <w:tc>
          <w:tcPr>
            <w:tcW w:w="2291" w:type="dxa"/>
            <w:vAlign w:val="bottom"/>
          </w:tcPr>
          <w:p w14:paraId="7C3F5616" w14:textId="0CB93709" w:rsidR="008B7F39" w:rsidRPr="00D80E91" w:rsidRDefault="008B7F3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5222" w:type="dxa"/>
            <w:tcBorders>
              <w:bottom w:val="single" w:sz="4" w:space="0" w:color="E5B8B7" w:themeColor="accent2" w:themeTint="66"/>
            </w:tcBorders>
            <w:vAlign w:val="center"/>
          </w:tcPr>
          <w:p w14:paraId="24D68DCB" w14:textId="47EE1421" w:rsidR="008B7F39" w:rsidRPr="00A05686" w:rsidRDefault="008B7F39" w:rsidP="0051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4D5157" w:rsidRPr="00D80E91" w14:paraId="7B4BE8DC" w14:textId="77777777" w:rsidTr="004D515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6519E535" w:rsidR="004D5157" w:rsidRPr="00741E01" w:rsidRDefault="008B7F39" w:rsidP="00D80E91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741E01">
              <w:rPr>
                <w:rFonts w:ascii="Arial" w:hAnsi="Arial" w:cs="Arial"/>
                <w:b w:val="0"/>
                <w:sz w:val="16"/>
                <w:szCs w:val="20"/>
              </w:rPr>
              <w:t>4</w:t>
            </w:r>
          </w:p>
        </w:tc>
        <w:tc>
          <w:tcPr>
            <w:tcW w:w="2456" w:type="dxa"/>
            <w:vAlign w:val="center"/>
          </w:tcPr>
          <w:p w14:paraId="61C15046" w14:textId="7F3FC4A4" w:rsidR="004D5157" w:rsidRPr="00D80E91" w:rsidRDefault="004D5157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291" w:type="dxa"/>
            <w:vAlign w:val="center"/>
          </w:tcPr>
          <w:p w14:paraId="50318889" w14:textId="4B56B867" w:rsidR="004D5157" w:rsidRPr="00D80E91" w:rsidRDefault="004D5157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5222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4D5157" w:rsidRPr="00D80E91" w:rsidRDefault="004D5157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509536D3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B7F39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322C4C23" w:rsidR="00854470" w:rsidRPr="00D80E91" w:rsidRDefault="00774491" w:rsidP="008B7F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2F9E7142" w14:textId="1DAF1A68" w:rsidR="00510765" w:rsidRPr="008B7F39" w:rsidRDefault="00C27760" w:rsidP="008B7F3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281458C6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8B7F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058C80BA" w14:textId="49890E33" w:rsidR="00510765" w:rsidRPr="008B7F39" w:rsidRDefault="00C27760" w:rsidP="008B7F39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551E46BC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9F29F9B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BE1D86C" w14:textId="02387C48" w:rsidR="008B7F39" w:rsidRDefault="008B7F3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048FDA" w14:textId="660F72CA" w:rsidR="008B7F39" w:rsidRDefault="008B7F3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9B3A2FE" w14:textId="77777777" w:rsidR="008B7F39" w:rsidRPr="00D80E91" w:rsidRDefault="008B7F3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2315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D5157"/>
    <w:rsid w:val="004E3A7E"/>
    <w:rsid w:val="004E5DD6"/>
    <w:rsid w:val="004E795F"/>
    <w:rsid w:val="004F5A01"/>
    <w:rsid w:val="005010EC"/>
    <w:rsid w:val="00510765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1E01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B7F39"/>
    <w:rsid w:val="008D130C"/>
    <w:rsid w:val="008E512A"/>
    <w:rsid w:val="008E73F8"/>
    <w:rsid w:val="0090524F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0530E"/>
    <w:rsid w:val="00A05686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39F4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A2DFF"/>
    <w:rsid w:val="00DA3B84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29D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11</cp:revision>
  <cp:lastPrinted>2020-07-23T05:13:00Z</cp:lastPrinted>
  <dcterms:created xsi:type="dcterms:W3CDTF">2020-06-25T06:07:00Z</dcterms:created>
  <dcterms:modified xsi:type="dcterms:W3CDTF">2020-11-04T11:50:00Z</dcterms:modified>
</cp:coreProperties>
</file>