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AAD3448" w14:textId="77777777" w:rsidR="00FD556A" w:rsidRPr="00537A02" w:rsidRDefault="00FD556A" w:rsidP="00FD556A">
      <w:pPr>
        <w:tabs>
          <w:tab w:val="left" w:pos="993"/>
        </w:tabs>
        <w:spacing w:after="120"/>
        <w:ind w:left="1560" w:hanging="1560"/>
        <w:contextualSpacing/>
        <w:jc w:val="both"/>
        <w:rPr>
          <w:rFonts w:ascii="Arial" w:hAnsi="Arial" w:cs="Arial"/>
          <w:b/>
          <w:iCs/>
          <w:u w:val="single"/>
        </w:rPr>
      </w:pPr>
      <w:r w:rsidRPr="00537A02">
        <w:rPr>
          <w:rFonts w:ascii="Arial" w:hAnsi="Arial" w:cs="Arial"/>
          <w:b/>
          <w:iCs/>
          <w:u w:val="single"/>
        </w:rPr>
        <w:t>Zakres: UROLOGIA – lekarz Oddziału Urologicznego i Onkologii Urologicznej</w:t>
      </w:r>
    </w:p>
    <w:p w14:paraId="30632A12" w14:textId="77777777" w:rsidR="00FD556A" w:rsidRDefault="00FD556A" w:rsidP="00FD556A">
      <w:pPr>
        <w:tabs>
          <w:tab w:val="left" w:pos="993"/>
        </w:tabs>
        <w:spacing w:after="120"/>
        <w:ind w:left="1417" w:hanging="1417"/>
        <w:contextualSpacing/>
        <w:jc w:val="both"/>
        <w:rPr>
          <w:rFonts w:ascii="Arial" w:hAnsi="Arial" w:cs="Arial"/>
          <w:b/>
          <w:lang w:bidi="en-US"/>
        </w:rPr>
      </w:pPr>
      <w:r w:rsidRPr="00537A02">
        <w:rPr>
          <w:rFonts w:ascii="Arial" w:hAnsi="Arial" w:cs="Arial"/>
          <w:b/>
          <w:i/>
        </w:rPr>
        <w:t>Wymagania: lekarz posiadający specjalizację w dziedzinie urologii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835457" w14:paraId="40C799BD" w14:textId="77777777" w:rsidTr="00841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1795F58" w:rsidR="00FD556A" w:rsidRPr="00835457" w:rsidRDefault="00FD556A" w:rsidP="00FD55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DE8608A" w14:textId="6A50BA4D" w:rsidR="00FD556A" w:rsidRPr="00835457" w:rsidRDefault="00FD556A" w:rsidP="00FD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nie mieszcząca się w tzw. „pakiecie onkologicznym”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6CC9B26" w14:textId="6B1D5658" w:rsidR="00FD556A" w:rsidRPr="00835457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751C0AC" w:rsidR="00FD556A" w:rsidRPr="003537D1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9104C2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ABE4772" w14:textId="3B8A0BA4" w:rsidR="00FD556A" w:rsidRPr="00835457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…........................ pkt</w:t>
            </w:r>
          </w:p>
        </w:tc>
      </w:tr>
      <w:tr w:rsidR="00FD556A" w:rsidRPr="00835457" w14:paraId="6889B082" w14:textId="77777777" w:rsidTr="00841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F74B76E" w14:textId="39ED7363" w:rsidR="00FD556A" w:rsidRPr="00835457" w:rsidRDefault="00FD556A" w:rsidP="00FD556A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BADA439" w14:textId="65706A83" w:rsidR="00FD556A" w:rsidRPr="0084104A" w:rsidRDefault="00FD556A" w:rsidP="00FD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mieszcząca się w tzw. pakiecie onkologicznym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81C718" w14:textId="24B323B8" w:rsidR="00FD556A" w:rsidRPr="00835457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BFB9E3" w14:textId="076E148D" w:rsidR="00FD556A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4C2">
              <w:rPr>
                <w:rFonts w:ascii="Arial" w:hAnsi="Arial" w:cs="Arial"/>
                <w:sz w:val="18"/>
                <w:szCs w:val="18"/>
              </w:rPr>
              <w:t>41 561 pkt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64B0EF5" w14:textId="25171C5F" w:rsidR="00FD556A" w:rsidRPr="00835457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 xml:space="preserve">…………………. pkt 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1F93B75D" w14:textId="099E9456" w:rsidR="00C351FF" w:rsidRDefault="00C351FF">
      <w:pPr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02E1-EDAA-493C-A74B-76FF1A81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35</cp:revision>
  <cp:lastPrinted>2021-02-01T07:39:00Z</cp:lastPrinted>
  <dcterms:created xsi:type="dcterms:W3CDTF">2018-07-06T07:43:00Z</dcterms:created>
  <dcterms:modified xsi:type="dcterms:W3CDTF">2021-08-02T10:02:00Z</dcterms:modified>
</cp:coreProperties>
</file>