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10CA5443" w:rsidR="00B31BAB" w:rsidRPr="00B31BAB" w:rsidRDefault="00B31BAB" w:rsidP="000927C3">
      <w:pPr>
        <w:spacing w:before="80" w:after="40" w:line="240" w:lineRule="auto"/>
        <w:ind w:left="851" w:hanging="851"/>
        <w:jc w:val="both"/>
        <w:rPr>
          <w:rFonts w:ascii="Arial" w:eastAsia="Times New Roman" w:hAnsi="Arial" w:cs="Arial"/>
          <w:b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A7329">
        <w:rPr>
          <w:rFonts w:ascii="Arial" w:eastAsia="Calibri" w:hAnsi="Arial" w:cs="Arial"/>
          <w:b/>
          <w:lang w:bidi="en-US"/>
        </w:rPr>
        <w:t>Ratownik medyczny</w:t>
      </w:r>
      <w:r w:rsidR="000A7329" w:rsidRPr="00D80E91">
        <w:rPr>
          <w:rFonts w:ascii="Arial" w:eastAsia="Calibri" w:hAnsi="Arial" w:cs="Arial"/>
          <w:b/>
          <w:lang w:bidi="en-US"/>
        </w:rPr>
        <w:t xml:space="preserve"> </w:t>
      </w:r>
      <w:r w:rsidR="000A7329">
        <w:rPr>
          <w:rFonts w:ascii="Arial" w:eastAsia="Calibri" w:hAnsi="Arial" w:cs="Arial"/>
          <w:b/>
          <w:lang w:bidi="en-US"/>
        </w:rPr>
        <w:t xml:space="preserve">– </w:t>
      </w:r>
      <w:r w:rsidR="000927C3" w:rsidRPr="00B35ED4">
        <w:rPr>
          <w:rFonts w:ascii="Arial" w:hAnsi="Arial" w:cs="Arial"/>
          <w:b/>
          <w:sz w:val="23"/>
          <w:szCs w:val="23"/>
        </w:rPr>
        <w:t>Oddzi</w:t>
      </w:r>
      <w:r w:rsidR="000927C3">
        <w:rPr>
          <w:rFonts w:ascii="Arial" w:hAnsi="Arial" w:cs="Arial"/>
          <w:b/>
          <w:sz w:val="23"/>
          <w:szCs w:val="23"/>
        </w:rPr>
        <w:t>ały Szpitala, Izba Przyjęć I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7"/>
        <w:gridCol w:w="2937"/>
        <w:gridCol w:w="2151"/>
        <w:gridCol w:w="2780"/>
        <w:gridCol w:w="2071"/>
      </w:tblGrid>
      <w:tr w:rsidR="00FD78C5" w:rsidRPr="005D2BBA" w14:paraId="0C463AEB" w14:textId="2A27B7CA" w:rsidTr="00FD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55DE32CC" w14:textId="77777777" w:rsidR="00FD78C5" w:rsidRPr="005D2BBA" w:rsidRDefault="00FD78C5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7" w:type="dxa"/>
            <w:vAlign w:val="center"/>
          </w:tcPr>
          <w:p w14:paraId="484FA54F" w14:textId="77777777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151" w:type="dxa"/>
            <w:vAlign w:val="center"/>
          </w:tcPr>
          <w:p w14:paraId="3285A270" w14:textId="4201392B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780" w:type="dxa"/>
            <w:vAlign w:val="center"/>
          </w:tcPr>
          <w:p w14:paraId="4BB57B41" w14:textId="77777777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  <w:tc>
          <w:tcPr>
            <w:tcW w:w="2071" w:type="dxa"/>
          </w:tcPr>
          <w:p w14:paraId="50C280BF" w14:textId="66C73B10" w:rsidR="00FD78C5" w:rsidRPr="005D2BBA" w:rsidRDefault="00706BB8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Minimalna ilość oferowanych usług /miesiąc</w:t>
            </w:r>
            <w:r w:rsidRPr="00706BB8">
              <w:rPr>
                <w:rFonts w:ascii="Arial" w:hAnsi="Arial" w:cs="Arial"/>
                <w:sz w:val="20"/>
                <w:szCs w:val="20"/>
                <w:vertAlign w:val="superscript"/>
              </w:rPr>
              <w:t>**)</w:t>
            </w:r>
          </w:p>
        </w:tc>
      </w:tr>
      <w:tr w:rsidR="00FD78C5" w14:paraId="0DC288B3" w14:textId="50D1FA59" w:rsidTr="0020194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  <w:hideMark/>
          </w:tcPr>
          <w:p w14:paraId="7D4EF5BA" w14:textId="77777777" w:rsidR="00FD78C5" w:rsidRPr="00BD1191" w:rsidRDefault="00FD78C5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937" w:type="dxa"/>
            <w:vAlign w:val="center"/>
            <w:hideMark/>
          </w:tcPr>
          <w:p w14:paraId="5935CECA" w14:textId="10E46A4D" w:rsidR="00FD78C5" w:rsidRDefault="00FD78C5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151" w:type="dxa"/>
            <w:vAlign w:val="center"/>
            <w:hideMark/>
          </w:tcPr>
          <w:p w14:paraId="004AFCB8" w14:textId="77777777" w:rsidR="00FD78C5" w:rsidRDefault="00FD78C5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780" w:type="dxa"/>
            <w:vAlign w:val="center"/>
            <w:hideMark/>
          </w:tcPr>
          <w:p w14:paraId="57CDD072" w14:textId="0E8E0BE5" w:rsidR="00FD78C5" w:rsidRDefault="00FD78C5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071" w:type="dxa"/>
            <w:vAlign w:val="center"/>
          </w:tcPr>
          <w:p w14:paraId="227E15CE" w14:textId="34E3633E" w:rsidR="00FD78C5" w:rsidRDefault="00201942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</w:tbl>
    <w:p w14:paraId="2856E740" w14:textId="67E80B77" w:rsidR="00706BB8" w:rsidRPr="00706BB8" w:rsidRDefault="00B052BF" w:rsidP="00706BB8">
      <w:pPr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bookmarkStart w:id="0" w:name="_Hlk78222141"/>
      <w:r w:rsidRPr="00706BB8">
        <w:rPr>
          <w:rFonts w:ascii="Arial" w:hAnsi="Arial" w:cs="Arial"/>
          <w:sz w:val="14"/>
          <w:szCs w:val="14"/>
        </w:rPr>
        <w:t xml:space="preserve">*) </w:t>
      </w:r>
      <w:bookmarkEnd w:id="0"/>
      <w:r w:rsidR="00706BB8" w:rsidRPr="00706BB8">
        <w:rPr>
          <w:rFonts w:ascii="Arial" w:hAnsi="Arial" w:cs="Arial"/>
          <w:sz w:val="14"/>
          <w:szCs w:val="14"/>
        </w:rPr>
        <w:t>stawka uwzględnia wartość środków finansowych z tytułu dodatkowego wynagrodzenia dla ratownika medycznego, wynikające</w:t>
      </w:r>
      <w:r w:rsidR="00037778">
        <w:rPr>
          <w:rFonts w:ascii="Arial" w:hAnsi="Arial" w:cs="Arial"/>
          <w:sz w:val="14"/>
          <w:szCs w:val="14"/>
        </w:rPr>
        <w:t>go</w:t>
      </w:r>
      <w:r w:rsidR="00706BB8" w:rsidRPr="00706BB8">
        <w:rPr>
          <w:rFonts w:ascii="Arial" w:hAnsi="Arial" w:cs="Arial"/>
          <w:sz w:val="14"/>
          <w:szCs w:val="14"/>
        </w:rPr>
        <w:t xml:space="preserve"> z rozporządzenia Ministra Zdrowia z dnia 04 stycznia 2019 r. zmieniającego rozporządzenie w sprawie ogólnych warunków umów o udzielenie świadczeń opieki zdrowotnej (Dz. U. 2019.34) </w:t>
      </w:r>
      <w:r w:rsidR="00037778">
        <w:rPr>
          <w:rFonts w:ascii="Arial" w:hAnsi="Arial" w:cs="Arial"/>
          <w:sz w:val="14"/>
          <w:szCs w:val="14"/>
        </w:rPr>
        <w:t>w związku z</w:t>
      </w:r>
      <w:bookmarkStart w:id="1" w:name="_GoBack"/>
      <w:bookmarkEnd w:id="1"/>
      <w:r w:rsidR="00706BB8" w:rsidRPr="00706BB8">
        <w:rPr>
          <w:rFonts w:ascii="Arial" w:hAnsi="Arial" w:cs="Arial"/>
          <w:sz w:val="14"/>
          <w:szCs w:val="14"/>
        </w:rPr>
        <w:t xml:space="preserve"> treścią art.19 ustawy z dnia 27 listopada 2020 r. o zmianie niektórych ustaw w celu zapewnienia w okresie ogłoszenia stanu zagrożenia epidemicznego lub stanu epidemii kadr medycznych (Dz.U.2020.2401, z późn. zm.)</w:t>
      </w:r>
    </w:p>
    <w:p w14:paraId="62B1D2FE" w14:textId="7C2C368A" w:rsidR="00706BB8" w:rsidRPr="00706BB8" w:rsidRDefault="00706BB8" w:rsidP="00706BB8">
      <w:pPr>
        <w:tabs>
          <w:tab w:val="left" w:pos="0"/>
        </w:tabs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r w:rsidRPr="00706BB8">
        <w:rPr>
          <w:rFonts w:ascii="Arial" w:hAnsi="Arial" w:cs="Arial"/>
          <w:sz w:val="20"/>
          <w:szCs w:val="20"/>
          <w:vertAlign w:val="superscript"/>
        </w:rPr>
        <w:t>**)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zaoferować stawkę dla każdej usługi w powyższej</w:t>
      </w:r>
      <w:r>
        <w:rPr>
          <w:rFonts w:ascii="Arial" w:hAnsi="Arial" w:cs="Arial"/>
          <w:spacing w:val="-5"/>
          <w:sz w:val="14"/>
          <w:szCs w:val="14"/>
        </w:rPr>
        <w:t> </w:t>
      </w:r>
      <w:r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5AF85860" w14:textId="77777777" w:rsidR="00706BB8" w:rsidRPr="00D80E91" w:rsidRDefault="00706BB8" w:rsidP="00706BB8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1A6B9A8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706BB8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3D41E99B" w:rsid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24ABC729" w14:textId="77777777" w:rsidR="005F6B03" w:rsidRPr="00D80E91" w:rsidRDefault="005F6B03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2D12D5ED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6A5AC21" w14:textId="77777777" w:rsidR="00706BB8" w:rsidRDefault="00706BB8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D0F5466" w14:textId="77777777" w:rsidR="00E054F6" w:rsidRDefault="00E054F6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025A087" w14:textId="77777777" w:rsidR="00E054F6" w:rsidRDefault="00E054F6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5109214E" w14:textId="77777777" w:rsidR="000927C3" w:rsidRDefault="000927C3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4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7778"/>
    <w:rsid w:val="000436BE"/>
    <w:rsid w:val="00045CBB"/>
    <w:rsid w:val="000545D4"/>
    <w:rsid w:val="00055297"/>
    <w:rsid w:val="000759DC"/>
    <w:rsid w:val="00077920"/>
    <w:rsid w:val="000927C3"/>
    <w:rsid w:val="000A434A"/>
    <w:rsid w:val="000A7329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1942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5F6B03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06BB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052BF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54F6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D78C5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AB5F-852E-4793-82BE-BC628258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23</cp:revision>
  <cp:lastPrinted>2022-01-17T11:03:00Z</cp:lastPrinted>
  <dcterms:created xsi:type="dcterms:W3CDTF">2020-12-07T08:41:00Z</dcterms:created>
  <dcterms:modified xsi:type="dcterms:W3CDTF">2022-01-17T11:03:00Z</dcterms:modified>
</cp:coreProperties>
</file>