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7B7C503" w14:textId="2EA700BF" w:rsidR="00BB0244" w:rsidRPr="00BB0244" w:rsidRDefault="00BB0244" w:rsidP="00BB024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BB0244">
        <w:rPr>
          <w:rFonts w:ascii="Arial" w:hAnsi="Arial" w:cs="Arial"/>
          <w:b/>
        </w:rPr>
        <w:t>Zakres:</w:t>
      </w:r>
      <w:r w:rsidRPr="00BB0244">
        <w:rPr>
          <w:rFonts w:ascii="Arial" w:hAnsi="Arial" w:cs="Arial"/>
          <w:b/>
          <w:i/>
        </w:rPr>
        <w:tab/>
      </w:r>
      <w:r w:rsidRPr="00BB0244">
        <w:rPr>
          <w:rFonts w:ascii="Arial" w:hAnsi="Arial" w:cs="Arial"/>
          <w:b/>
          <w:iCs/>
        </w:rPr>
        <w:t xml:space="preserve">Ortopedia i Traumatologia Narządu Ruchu w Oddziale Ortopedii i Traumatologii Narządu Ruchu oraz </w:t>
      </w:r>
      <w:r w:rsidR="0086044E" w:rsidRPr="0086044E">
        <w:rPr>
          <w:rFonts w:ascii="Arial" w:hAnsi="Arial" w:cs="Arial"/>
          <w:b/>
          <w:iCs/>
        </w:rPr>
        <w:t>w Oddziale Rehabilitacji</w:t>
      </w:r>
    </w:p>
    <w:p w14:paraId="600DFE12" w14:textId="77777777" w:rsidR="00BB0244" w:rsidRPr="00BB0244" w:rsidRDefault="00BB0244" w:rsidP="00BB0244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BB0244">
        <w:rPr>
          <w:rFonts w:ascii="Arial" w:eastAsia="Calibri" w:hAnsi="Arial" w:cs="Arial"/>
          <w:b/>
          <w:lang w:bidi="en-US"/>
        </w:rPr>
        <w:t>Wymagania: Lekarz posiadający specjalizację II stopnia lub tytuł specjalisty w zakresie ortopedii i traumatologii narządu ruchu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861" w:type="dxa"/>
        <w:tblInd w:w="595" w:type="dxa"/>
        <w:tblLook w:val="04A0" w:firstRow="1" w:lastRow="0" w:firstColumn="1" w:lastColumn="0" w:noHBand="0" w:noVBand="1"/>
      </w:tblPr>
      <w:tblGrid>
        <w:gridCol w:w="516"/>
        <w:gridCol w:w="2853"/>
        <w:gridCol w:w="1587"/>
        <w:gridCol w:w="2700"/>
        <w:gridCol w:w="2205"/>
      </w:tblGrid>
      <w:tr w:rsidR="00CC307A" w:rsidRPr="00835457" w14:paraId="2F46367B" w14:textId="252CE4F6" w:rsidTr="00CC3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C307A" w:rsidRPr="00835457" w:rsidRDefault="00CC307A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C307A" w:rsidRPr="00835457" w:rsidRDefault="00CC307A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5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C307A" w:rsidRPr="00835457" w:rsidRDefault="00CC307A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70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C307A" w:rsidRPr="00835457" w:rsidRDefault="00CC307A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0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279645" w14:textId="77777777" w:rsidR="00CC307A" w:rsidRDefault="00CC307A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588344" w14:textId="71061B3C" w:rsidR="00CC307A" w:rsidRPr="00CC307A" w:rsidRDefault="00CC307A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C307A">
              <w:rPr>
                <w:rFonts w:ascii="Arial" w:hAnsi="Arial" w:cs="Arial"/>
                <w:sz w:val="18"/>
                <w:szCs w:val="18"/>
              </w:rPr>
              <w:t>Szacunkowa ilość oferowanych usług /miesiąc*</w:t>
            </w:r>
          </w:p>
        </w:tc>
      </w:tr>
      <w:tr w:rsidR="00CC307A" w:rsidRPr="00835457" w14:paraId="40C799BD" w14:textId="4CB08FA2" w:rsidTr="00CC307A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CC307A" w:rsidRPr="0086044E" w:rsidRDefault="00CC307A" w:rsidP="0086044E">
            <w:pPr>
              <w:rPr>
                <w:rFonts w:ascii="Arial" w:hAnsi="Arial" w:cs="Arial"/>
                <w:sz w:val="20"/>
                <w:szCs w:val="20"/>
              </w:rPr>
            </w:pPr>
            <w:r w:rsidRPr="008604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736F1AA9" w:rsidR="00CC307A" w:rsidRPr="00EA58C1" w:rsidRDefault="00CC307A" w:rsidP="0086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</w:tc>
        <w:tc>
          <w:tcPr>
            <w:tcW w:w="15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CC307A" w:rsidRPr="00EA58C1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70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4C343CA" w:rsidR="00CC307A" w:rsidRPr="00EA58C1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0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622808C9" w14:textId="7777777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832214" w14:textId="76742E7B" w:rsidR="00CC307A" w:rsidRPr="00EA58C1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CC307A" w:rsidRPr="00835457" w14:paraId="04396DCE" w14:textId="3DBF2624" w:rsidTr="00CC307A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5B9216" w14:textId="09D33624" w:rsidR="00CC307A" w:rsidRPr="00EA58C1" w:rsidRDefault="00CC307A" w:rsidP="0086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8001EC1" w14:textId="085EBF3B" w:rsidR="00CC307A" w:rsidRPr="00BB0244" w:rsidRDefault="00CC307A" w:rsidP="0086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 </w:t>
            </w:r>
            <w:r w:rsidRPr="00EC0103">
              <w:rPr>
                <w:rFonts w:ascii="Arial" w:hAnsi="Arial" w:cs="Arial"/>
                <w:sz w:val="18"/>
                <w:szCs w:val="18"/>
              </w:rPr>
              <w:t>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63F4">
              <w:rPr>
                <w:rFonts w:ascii="Arial" w:hAnsi="Arial" w:cs="Arial"/>
                <w:sz w:val="18"/>
                <w:szCs w:val="18"/>
              </w:rPr>
              <w:t>soboty, niedziele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2F63F4">
              <w:rPr>
                <w:rFonts w:ascii="Arial" w:hAnsi="Arial" w:cs="Arial"/>
                <w:sz w:val="18"/>
                <w:szCs w:val="18"/>
              </w:rPr>
              <w:t xml:space="preserve"> dni ustawowo wolne od pracy</w:t>
            </w:r>
            <w:bookmarkEnd w:id="0"/>
          </w:p>
        </w:tc>
        <w:tc>
          <w:tcPr>
            <w:tcW w:w="15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7A87901" w14:textId="34390074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70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536D941" w14:textId="020CA030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0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A3645BA" w14:textId="7777777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271ADA" w14:textId="5416CFFF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CC307A" w:rsidRPr="00835457" w14:paraId="6BF618E4" w14:textId="1C3E0CFE" w:rsidTr="00CC307A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6686DAD" w14:textId="5B25DB16" w:rsidR="00CC307A" w:rsidRDefault="00CC307A" w:rsidP="00860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F4447B5" w14:textId="255FAC86" w:rsidR="00CC307A" w:rsidRPr="00BB0244" w:rsidRDefault="00CC307A" w:rsidP="00860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23BB1">
              <w:rPr>
                <w:rFonts w:ascii="Arial" w:hAnsi="Arial" w:cs="Arial"/>
                <w:sz w:val="18"/>
                <w:szCs w:val="18"/>
              </w:rPr>
              <w:t xml:space="preserve">Kompleksowa opieka nad pacjentem oddziału Ortopedii i Traumatologii Narządu Ruchu obejmująca pełny proces leczniczy w ramach </w:t>
            </w:r>
            <w:r w:rsidRPr="00CC307A">
              <w:rPr>
                <w:rFonts w:ascii="Arial" w:hAnsi="Arial" w:cs="Arial"/>
                <w:sz w:val="18"/>
                <w:szCs w:val="18"/>
              </w:rPr>
              <w:t xml:space="preserve">planowej </w:t>
            </w:r>
            <w:r w:rsidRPr="00723BB1">
              <w:rPr>
                <w:rFonts w:ascii="Arial" w:hAnsi="Arial" w:cs="Arial"/>
                <w:sz w:val="18"/>
                <w:szCs w:val="18"/>
              </w:rPr>
              <w:t>hospitalizacji zakończony rozliczeniem z Narodowym Funduszem Zdrowia w oparciu o System Jednorodnych Grup Pacjentów – stawka dotyczy jednego punktu JGP</w:t>
            </w:r>
          </w:p>
        </w:tc>
        <w:tc>
          <w:tcPr>
            <w:tcW w:w="158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97FDDFF" w14:textId="478E1F2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70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9744133" w14:textId="3969F208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100.000 pkt.</w:t>
            </w:r>
          </w:p>
        </w:tc>
        <w:tc>
          <w:tcPr>
            <w:tcW w:w="2205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10870263" w14:textId="7777777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734311" w14:textId="7777777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EE0B85F" w14:textId="7777777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0DDC24" w14:textId="77777777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85200D" w14:textId="5F1DAD1C" w:rsidR="00CC307A" w:rsidRDefault="00CC307A" w:rsidP="00860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14:paraId="63A01392" w14:textId="5D43C5A6" w:rsidR="00CA7855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CC307A" w:rsidRPr="005D3930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</w:t>
      </w:r>
      <w:r w:rsidR="00CC307A">
        <w:rPr>
          <w:rStyle w:val="Pogrubienie"/>
          <w:rFonts w:ascii="Arial" w:hAnsi="Arial" w:cs="Arial"/>
          <w:b w:val="0"/>
          <w:sz w:val="18"/>
        </w:rPr>
        <w:t> </w:t>
      </w:r>
      <w:r w:rsidR="00CC307A" w:rsidRPr="005D3930">
        <w:rPr>
          <w:rStyle w:val="Pogrubienie"/>
          <w:rFonts w:ascii="Arial" w:hAnsi="Arial" w:cs="Arial"/>
          <w:b w:val="0"/>
          <w:sz w:val="18"/>
        </w:rPr>
        <w:t>zaoferować stawkę dla każdej usługi w powyższej tabeli.</w:t>
      </w:r>
    </w:p>
    <w:p w14:paraId="42054DA6" w14:textId="77777777" w:rsidR="0086044E" w:rsidRPr="005D3930" w:rsidRDefault="0086044E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Oświadczenie</w:t>
      </w:r>
    </w:p>
    <w:p w14:paraId="1FB9F80E" w14:textId="666EC150" w:rsidR="00C351FF" w:rsidRPr="00963ADD" w:rsidRDefault="00981694" w:rsidP="00963AD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6662120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5843B4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283EDA46" w:rsidR="005D3930" w:rsidRPr="00197E63" w:rsidRDefault="005843B4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="005D3930"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="005D3930"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0305E7A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5843B4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57FAC184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5843B4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5843B4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5BBC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43B4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044E"/>
    <w:rsid w:val="008660DA"/>
    <w:rsid w:val="00876ED0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3ADD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71CF2"/>
    <w:rsid w:val="00BB0244"/>
    <w:rsid w:val="00BB44D0"/>
    <w:rsid w:val="00BD14A4"/>
    <w:rsid w:val="00BE6116"/>
    <w:rsid w:val="00C026A1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307A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D60C4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999C-698F-4582-B7DA-6572CF13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55</cp:revision>
  <cp:lastPrinted>2022-05-31T06:49:00Z</cp:lastPrinted>
  <dcterms:created xsi:type="dcterms:W3CDTF">2018-07-06T07:43:00Z</dcterms:created>
  <dcterms:modified xsi:type="dcterms:W3CDTF">2022-05-31T06:59:00Z</dcterms:modified>
</cp:coreProperties>
</file>