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07407499" w14:textId="77777777" w:rsidR="005E1DFC" w:rsidRPr="001269AE" w:rsidRDefault="005E1DFC" w:rsidP="005E1DFC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</w:t>
      </w:r>
      <w:r>
        <w:rPr>
          <w:rFonts w:ascii="Arial" w:hAnsi="Arial" w:cs="Arial"/>
          <w:b/>
          <w:i/>
        </w:rPr>
        <w:t xml:space="preserve"> I</w:t>
      </w:r>
      <w:r w:rsidRPr="001269AE">
        <w:rPr>
          <w:rFonts w:ascii="Arial" w:hAnsi="Arial" w:cs="Arial"/>
          <w:b/>
          <w:i/>
        </w:rPr>
        <w:t>:</w:t>
      </w:r>
      <w:r w:rsidRPr="001269AE">
        <w:rPr>
          <w:rFonts w:ascii="Arial" w:hAnsi="Arial" w:cs="Arial"/>
          <w:b/>
          <w:i/>
        </w:rPr>
        <w:tab/>
      </w:r>
      <w:r w:rsidRPr="006E3F0D">
        <w:rPr>
          <w:rFonts w:ascii="Arial" w:hAnsi="Arial" w:cs="Arial"/>
          <w:b/>
          <w:iCs/>
        </w:rPr>
        <w:t>Chirurgia Dziecięca w Izbie Przyjęć</w:t>
      </w:r>
    </w:p>
    <w:p w14:paraId="262000D1" w14:textId="14733EA2" w:rsidR="00943D97" w:rsidRDefault="005E1DFC" w:rsidP="005E1DFC">
      <w:pPr>
        <w:pBdr>
          <w:top w:val="single" w:sz="4" w:space="1" w:color="auto"/>
        </w:pBdr>
        <w:ind w:left="2835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787559">
        <w:rPr>
          <w:rFonts w:ascii="Arial" w:eastAsia="Calibri" w:hAnsi="Arial" w:cs="Arial"/>
          <w:b/>
          <w:lang w:bidi="en-US"/>
        </w:rPr>
        <w:t xml:space="preserve">Lekarz </w:t>
      </w:r>
      <w:r w:rsidRPr="009B63FE">
        <w:rPr>
          <w:rFonts w:ascii="Arial" w:eastAsia="Calibri" w:hAnsi="Arial" w:cs="Arial"/>
          <w:b/>
          <w:lang w:bidi="en-US"/>
        </w:rPr>
        <w:t>posiadający specjalizację II stopnia lub tytuł specjalisty w zakresie chiru</w:t>
      </w:r>
      <w:r>
        <w:rPr>
          <w:rFonts w:ascii="Arial" w:eastAsia="Calibri" w:hAnsi="Arial" w:cs="Arial"/>
          <w:b/>
          <w:lang w:bidi="en-US"/>
        </w:rPr>
        <w:t>rgii dziecięcej lub ortopedii i </w:t>
      </w:r>
      <w:r w:rsidRPr="009B63FE">
        <w:rPr>
          <w:rFonts w:ascii="Arial" w:eastAsia="Calibri" w:hAnsi="Arial" w:cs="Arial"/>
          <w:b/>
          <w:lang w:bidi="en-US"/>
        </w:rPr>
        <w:t>traumatologii narządu ruchu</w:t>
      </w:r>
    </w:p>
    <w:p w14:paraId="243683B3" w14:textId="77777777" w:rsidR="005E1DFC" w:rsidRPr="001269AE" w:rsidRDefault="005E1DFC" w:rsidP="005E1DFC">
      <w:pPr>
        <w:pBdr>
          <w:top w:val="single" w:sz="4" w:space="1" w:color="auto"/>
        </w:pBdr>
        <w:ind w:left="2835" w:hanging="1417"/>
        <w:contextualSpacing/>
        <w:rPr>
          <w:rFonts w:ascii="Arial" w:eastAsia="Calibri" w:hAnsi="Arial" w:cs="Arial"/>
          <w:b/>
          <w:lang w:bidi="en-US"/>
        </w:rPr>
      </w:pPr>
      <w:bookmarkStart w:id="0" w:name="_GoBack"/>
      <w:bookmarkEnd w:id="0"/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1FCA06D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</w:t>
            </w:r>
            <w:r>
              <w:rPr>
                <w:rFonts w:ascii="Arial" w:hAnsi="Arial" w:cs="Arial"/>
                <w:sz w:val="18"/>
                <w:szCs w:val="18"/>
              </w:rPr>
              <w:t>sług w dni robocze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407893C" w:rsidR="004F483B" w:rsidRPr="00EA58C1" w:rsidRDefault="001D322C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F48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53A324A7" w:rsidR="004F483B" w:rsidRPr="00EA58C1" w:rsidRDefault="004F483B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65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</w:t>
            </w:r>
            <w:r>
              <w:rPr>
                <w:rFonts w:ascii="Arial" w:hAnsi="Arial" w:cs="Arial"/>
                <w:sz w:val="18"/>
                <w:szCs w:val="18"/>
              </w:rPr>
              <w:t>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0BE0A64C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06E3EF4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02E2CDE6" w14:textId="7AFD4F74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010E8EE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427A0716" w14:textId="4FE2214C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322C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E1DFC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0925-A046-499F-BEF8-C31B6B82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2022-06-22T09:00:00Z</cp:lastPrinted>
  <dcterms:created xsi:type="dcterms:W3CDTF">2018-07-06T07:43:00Z</dcterms:created>
  <dcterms:modified xsi:type="dcterms:W3CDTF">2022-06-22T09:00:00Z</dcterms:modified>
</cp:coreProperties>
</file>